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ESATable"/>
        <w:tblW w:w="11430" w:type="dxa"/>
        <w:tblInd w:w="426" w:type="dxa"/>
        <w:tblLook w:val="04A0" w:firstRow="1" w:lastRow="0" w:firstColumn="1" w:lastColumn="0" w:noHBand="0" w:noVBand="1"/>
      </w:tblPr>
      <w:tblGrid>
        <w:gridCol w:w="949"/>
        <w:gridCol w:w="1171"/>
        <w:gridCol w:w="1897"/>
        <w:gridCol w:w="5352"/>
        <w:gridCol w:w="2061"/>
      </w:tblGrid>
      <w:tr w:rsidR="00E14D1D" w:rsidRPr="00A90DAA" w:rsidTr="00015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30" w:type="dxa"/>
            <w:gridSpan w:val="5"/>
            <w:shd w:val="clear" w:color="auto" w:fill="F79646" w:themeFill="accent6"/>
            <w:noWrap/>
            <w:hideMark/>
          </w:tcPr>
          <w:p w:rsidR="00D82037" w:rsidRPr="00A90DAA" w:rsidRDefault="00E14D1D" w:rsidP="003F74CC">
            <w:pPr>
              <w:jc w:val="center"/>
              <w:rPr>
                <w:b/>
                <w:bCs/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Day 1</w:t>
            </w:r>
            <w:r w:rsidR="00C531AE">
              <w:rPr>
                <w:b/>
                <w:bCs/>
                <w:sz w:val="22"/>
                <w:szCs w:val="22"/>
              </w:rPr>
              <w:t xml:space="preserve"> – October 10</w:t>
            </w:r>
            <w:r w:rsidR="00C531AE" w:rsidRPr="00C531AE">
              <w:rPr>
                <w:b/>
                <w:bCs/>
                <w:sz w:val="22"/>
                <w:szCs w:val="22"/>
                <w:vertAlign w:val="superscript"/>
              </w:rPr>
              <w:t>th</w:t>
            </w:r>
          </w:p>
        </w:tc>
      </w:tr>
      <w:tr w:rsidR="00045A8D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  <w:hideMark/>
          </w:tcPr>
          <w:p w:rsidR="00E14D1D" w:rsidRPr="00A90DAA" w:rsidRDefault="00E14D1D" w:rsidP="00E50B29">
            <w:pPr>
              <w:rPr>
                <w:b/>
                <w:bCs/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1171" w:type="dxa"/>
            <w:noWrap/>
            <w:hideMark/>
          </w:tcPr>
          <w:p w:rsidR="00E14D1D" w:rsidRPr="00A90DAA" w:rsidRDefault="00E14D1D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Duration</w:t>
            </w:r>
          </w:p>
        </w:tc>
        <w:tc>
          <w:tcPr>
            <w:tcW w:w="1897" w:type="dxa"/>
            <w:noWrap/>
            <w:hideMark/>
          </w:tcPr>
          <w:p w:rsidR="00E14D1D" w:rsidRPr="00A90DAA" w:rsidRDefault="00E14D1D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Presenter</w:t>
            </w:r>
          </w:p>
        </w:tc>
        <w:tc>
          <w:tcPr>
            <w:tcW w:w="5352" w:type="dxa"/>
            <w:hideMark/>
          </w:tcPr>
          <w:p w:rsidR="00E14D1D" w:rsidRPr="00A90DAA" w:rsidRDefault="00E14D1D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Subject</w:t>
            </w:r>
          </w:p>
        </w:tc>
        <w:tc>
          <w:tcPr>
            <w:tcW w:w="2061" w:type="dxa"/>
            <w:hideMark/>
          </w:tcPr>
          <w:p w:rsidR="00E14D1D" w:rsidRPr="00A90DAA" w:rsidRDefault="00E14D1D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 xml:space="preserve">Affiliation </w:t>
            </w:r>
          </w:p>
        </w:tc>
      </w:tr>
      <w:tr w:rsidR="00015495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00B0F0"/>
            <w:noWrap/>
          </w:tcPr>
          <w:p w:rsidR="00015495" w:rsidRPr="00015495" w:rsidRDefault="00015495" w:rsidP="00E50B2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08:15</w:t>
            </w:r>
          </w:p>
        </w:tc>
        <w:tc>
          <w:tcPr>
            <w:tcW w:w="1171" w:type="dxa"/>
            <w:shd w:val="clear" w:color="auto" w:fill="00B0F0"/>
            <w:noWrap/>
          </w:tcPr>
          <w:p w:rsidR="00015495" w:rsidRPr="00015495" w:rsidRDefault="00015495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00:55</w:t>
            </w:r>
          </w:p>
        </w:tc>
        <w:tc>
          <w:tcPr>
            <w:tcW w:w="9310" w:type="dxa"/>
            <w:gridSpan w:val="3"/>
            <w:shd w:val="clear" w:color="auto" w:fill="00B0F0"/>
            <w:noWrap/>
          </w:tcPr>
          <w:p w:rsidR="00015495" w:rsidRPr="00015495" w:rsidRDefault="00015495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15495">
              <w:rPr>
                <w:sz w:val="22"/>
                <w:szCs w:val="22"/>
              </w:rPr>
              <w:t>Registration</w:t>
            </w:r>
          </w:p>
        </w:tc>
      </w:tr>
      <w:tr w:rsidR="009D3132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9D3132" w:rsidRPr="00A90DAA" w:rsidRDefault="00716604" w:rsidP="00E50B29">
            <w:pPr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</w:t>
            </w:r>
            <w:r w:rsidR="00015495">
              <w:rPr>
                <w:sz w:val="22"/>
                <w:szCs w:val="22"/>
              </w:rPr>
              <w:t>9:10</w:t>
            </w:r>
          </w:p>
        </w:tc>
        <w:tc>
          <w:tcPr>
            <w:tcW w:w="1171" w:type="dxa"/>
            <w:noWrap/>
          </w:tcPr>
          <w:p w:rsidR="009D3132" w:rsidRPr="00A90DAA" w:rsidRDefault="00DD1999" w:rsidP="006B2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1897" w:type="dxa"/>
            <w:noWrap/>
          </w:tcPr>
          <w:p w:rsidR="009D3132" w:rsidRPr="00A90DAA" w:rsidRDefault="009D3132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J. Carpenter</w:t>
            </w:r>
          </w:p>
        </w:tc>
        <w:tc>
          <w:tcPr>
            <w:tcW w:w="5352" w:type="dxa"/>
          </w:tcPr>
          <w:p w:rsidR="009D3132" w:rsidRPr="00A90DAA" w:rsidRDefault="00A30094" w:rsidP="00A30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Welcome, </w:t>
            </w:r>
            <w:r w:rsidR="009D3132" w:rsidRPr="00A90DAA">
              <w:rPr>
                <w:sz w:val="22"/>
                <w:szCs w:val="22"/>
              </w:rPr>
              <w:t>introduction remarks</w:t>
            </w:r>
            <w:r>
              <w:rPr>
                <w:sz w:val="22"/>
                <w:szCs w:val="22"/>
              </w:rPr>
              <w:t>, workshop objective</w:t>
            </w:r>
            <w:r w:rsidR="0025503D">
              <w:rPr>
                <w:sz w:val="22"/>
                <w:szCs w:val="22"/>
              </w:rPr>
              <w:t>s</w:t>
            </w:r>
          </w:p>
        </w:tc>
        <w:tc>
          <w:tcPr>
            <w:tcW w:w="2061" w:type="dxa"/>
          </w:tcPr>
          <w:p w:rsidR="009D3132" w:rsidRPr="00A90DAA" w:rsidRDefault="009D3132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ESA</w:t>
            </w:r>
          </w:p>
        </w:tc>
      </w:tr>
      <w:tr w:rsidR="00045A8D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  <w:hideMark/>
          </w:tcPr>
          <w:p w:rsidR="00E14D1D" w:rsidRPr="00A90DAA" w:rsidRDefault="00E14D1D" w:rsidP="006B2A07">
            <w:pPr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09:</w:t>
            </w:r>
            <w:r w:rsidR="00DD1999">
              <w:rPr>
                <w:sz w:val="22"/>
                <w:szCs w:val="22"/>
              </w:rPr>
              <w:t>20</w:t>
            </w:r>
          </w:p>
        </w:tc>
        <w:tc>
          <w:tcPr>
            <w:tcW w:w="1171" w:type="dxa"/>
            <w:noWrap/>
            <w:hideMark/>
          </w:tcPr>
          <w:p w:rsidR="00E14D1D" w:rsidRPr="00A90DAA" w:rsidRDefault="00E14D1D" w:rsidP="006B2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 w:rsidR="00D6330E">
              <w:rPr>
                <w:sz w:val="22"/>
                <w:szCs w:val="22"/>
              </w:rPr>
              <w:t>1</w:t>
            </w:r>
            <w:r w:rsidR="00DD1999">
              <w:rPr>
                <w:sz w:val="22"/>
                <w:szCs w:val="22"/>
              </w:rPr>
              <w:t>0</w:t>
            </w:r>
          </w:p>
        </w:tc>
        <w:tc>
          <w:tcPr>
            <w:tcW w:w="1897" w:type="dxa"/>
            <w:noWrap/>
          </w:tcPr>
          <w:p w:rsidR="00E14D1D" w:rsidRPr="00A90DAA" w:rsidRDefault="00C449C2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Parker</w:t>
            </w:r>
          </w:p>
        </w:tc>
        <w:tc>
          <w:tcPr>
            <w:tcW w:w="5352" w:type="dxa"/>
            <w:hideMark/>
          </w:tcPr>
          <w:p w:rsidR="00E14D1D" w:rsidRPr="00A90DAA" w:rsidRDefault="00E12B7D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Keynote speaker</w:t>
            </w:r>
            <w:r w:rsidR="0006659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1" w:type="dxa"/>
          </w:tcPr>
          <w:p w:rsidR="00E14D1D" w:rsidRPr="00A90DAA" w:rsidRDefault="00C449C2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ESA</w:t>
            </w:r>
          </w:p>
        </w:tc>
      </w:tr>
      <w:tr w:rsidR="00DD1999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D1999" w:rsidRPr="00A90DAA" w:rsidRDefault="00DD1999" w:rsidP="006B2A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09:30</w:t>
            </w:r>
          </w:p>
        </w:tc>
        <w:tc>
          <w:tcPr>
            <w:tcW w:w="1171" w:type="dxa"/>
            <w:noWrap/>
          </w:tcPr>
          <w:p w:rsidR="00DD1999" w:rsidRPr="00A90DAA" w:rsidRDefault="00DD1999" w:rsidP="006B2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1897" w:type="dxa"/>
            <w:noWrap/>
          </w:tcPr>
          <w:p w:rsidR="00DD1999" w:rsidRDefault="00DD1999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B456F">
              <w:rPr>
                <w:sz w:val="22"/>
                <w:szCs w:val="22"/>
              </w:rPr>
              <w:t>P.</w:t>
            </w:r>
            <w:r w:rsidRPr="00CB456F">
              <w:rPr>
                <w:sz w:val="22"/>
                <w:szCs w:val="22"/>
              </w:rPr>
              <w:t xml:space="preserve"> Worden</w:t>
            </w:r>
          </w:p>
        </w:tc>
        <w:tc>
          <w:tcPr>
            <w:tcW w:w="5352" w:type="dxa"/>
          </w:tcPr>
          <w:p w:rsidR="00DD1999" w:rsidRDefault="00DD1999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Keynote speaker</w:t>
            </w:r>
          </w:p>
        </w:tc>
        <w:tc>
          <w:tcPr>
            <w:tcW w:w="2061" w:type="dxa"/>
          </w:tcPr>
          <w:p w:rsidR="00DD1999" w:rsidRDefault="008547BD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bookmarkStart w:id="0" w:name="_GoBack"/>
            <w:r w:rsidRPr="008547BD">
              <w:rPr>
                <w:sz w:val="22"/>
                <w:szCs w:val="22"/>
              </w:rPr>
              <w:t>Breakthrough Starshot</w:t>
            </w:r>
            <w:bookmarkEnd w:id="0"/>
          </w:p>
        </w:tc>
      </w:tr>
      <w:tr w:rsidR="00045A8D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  <w:hideMark/>
          </w:tcPr>
          <w:p w:rsidR="00E14D1D" w:rsidRPr="00A90DAA" w:rsidRDefault="00E14D1D" w:rsidP="00D6330E">
            <w:pPr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09:</w:t>
            </w:r>
            <w:r w:rsidR="00D6330E">
              <w:rPr>
                <w:sz w:val="22"/>
                <w:szCs w:val="22"/>
              </w:rPr>
              <w:t>40</w:t>
            </w:r>
          </w:p>
        </w:tc>
        <w:tc>
          <w:tcPr>
            <w:tcW w:w="1171" w:type="dxa"/>
            <w:noWrap/>
            <w:hideMark/>
          </w:tcPr>
          <w:p w:rsidR="00E14D1D" w:rsidRPr="00A90DAA" w:rsidRDefault="00413E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 w:rsidR="00C449C2" w:rsidRPr="00A90DAA">
              <w:rPr>
                <w:sz w:val="22"/>
                <w:szCs w:val="22"/>
              </w:rPr>
              <w:t>1</w:t>
            </w:r>
            <w:r w:rsidR="00C449C2">
              <w:rPr>
                <w:sz w:val="22"/>
                <w:szCs w:val="22"/>
              </w:rPr>
              <w:t>0</w:t>
            </w:r>
          </w:p>
        </w:tc>
        <w:tc>
          <w:tcPr>
            <w:tcW w:w="1897" w:type="dxa"/>
            <w:noWrap/>
          </w:tcPr>
          <w:p w:rsidR="00E14D1D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 Mousel</w:t>
            </w:r>
          </w:p>
        </w:tc>
        <w:tc>
          <w:tcPr>
            <w:tcW w:w="5352" w:type="dxa"/>
            <w:hideMark/>
          </w:tcPr>
          <w:p w:rsidR="00E14D1D" w:rsidRPr="00DD1999" w:rsidRDefault="00DD1999" w:rsidP="00D633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D1999">
              <w:rPr>
                <w:sz w:val="22"/>
                <w:szCs w:val="22"/>
              </w:rPr>
              <w:t>Outcome Mining Space Summit</w:t>
            </w:r>
          </w:p>
        </w:tc>
        <w:tc>
          <w:tcPr>
            <w:tcW w:w="2061" w:type="dxa"/>
          </w:tcPr>
          <w:p w:rsidR="00E14D1D" w:rsidRPr="00A90DAA" w:rsidRDefault="00CA35C9" w:rsidP="00E50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LSA</w:t>
            </w:r>
          </w:p>
        </w:tc>
      </w:tr>
      <w:tr w:rsidR="00E12B7D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E12B7D" w:rsidRPr="00A90DAA" w:rsidRDefault="00E12B7D">
            <w:pPr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09:</w:t>
            </w:r>
            <w:r w:rsidR="00C449C2">
              <w:rPr>
                <w:sz w:val="22"/>
                <w:szCs w:val="22"/>
              </w:rPr>
              <w:t>50</w:t>
            </w:r>
          </w:p>
        </w:tc>
        <w:tc>
          <w:tcPr>
            <w:tcW w:w="1171" w:type="dxa"/>
            <w:noWrap/>
          </w:tcPr>
          <w:p w:rsidR="00E12B7D" w:rsidRPr="00A90DAA" w:rsidRDefault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 w:rsidR="00C449C2" w:rsidRPr="00A90DAA">
              <w:rPr>
                <w:sz w:val="22"/>
                <w:szCs w:val="22"/>
              </w:rPr>
              <w:t>1</w:t>
            </w:r>
            <w:r w:rsidR="00C449C2">
              <w:rPr>
                <w:sz w:val="22"/>
                <w:szCs w:val="22"/>
              </w:rPr>
              <w:t>0</w:t>
            </w:r>
          </w:p>
        </w:tc>
        <w:tc>
          <w:tcPr>
            <w:tcW w:w="1897" w:type="dxa"/>
            <w:noWrap/>
          </w:tcPr>
          <w:p w:rsidR="00E12B7D" w:rsidRPr="00A90DAA" w:rsidRDefault="00C449C2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 Neal</w:t>
            </w:r>
          </w:p>
        </w:tc>
        <w:tc>
          <w:tcPr>
            <w:tcW w:w="5352" w:type="dxa"/>
          </w:tcPr>
          <w:p w:rsidR="00E12B7D" w:rsidRDefault="00E12B7D" w:rsidP="00C4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Outcome </w:t>
            </w:r>
            <w:r w:rsidR="00C449C2">
              <w:rPr>
                <w:sz w:val="22"/>
                <w:szCs w:val="22"/>
              </w:rPr>
              <w:t>US ISRU Workshop</w:t>
            </w:r>
          </w:p>
        </w:tc>
        <w:tc>
          <w:tcPr>
            <w:tcW w:w="2061" w:type="dxa"/>
          </w:tcPr>
          <w:p w:rsidR="00E12B7D" w:rsidRPr="00A90DAA" w:rsidRDefault="00C449C2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U. Notre Dame</w:t>
            </w:r>
          </w:p>
        </w:tc>
      </w:tr>
      <w:tr w:rsidR="00C449C2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C449C2" w:rsidRPr="00A90DAA" w:rsidRDefault="00C449C2" w:rsidP="00E12B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10:00</w:t>
            </w:r>
          </w:p>
        </w:tc>
        <w:tc>
          <w:tcPr>
            <w:tcW w:w="1171" w:type="dxa"/>
            <w:noWrap/>
          </w:tcPr>
          <w:p w:rsidR="00C449C2" w:rsidRPr="00A90DAA" w:rsidRDefault="00474C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25503D">
              <w:rPr>
                <w:sz w:val="22"/>
                <w:szCs w:val="22"/>
              </w:rPr>
              <w:t>0:10</w:t>
            </w:r>
          </w:p>
        </w:tc>
        <w:tc>
          <w:tcPr>
            <w:tcW w:w="1897" w:type="dxa"/>
            <w:noWrap/>
          </w:tcPr>
          <w:p w:rsidR="00C449C2" w:rsidRDefault="00015495" w:rsidP="00CA3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J. Alves</w:t>
            </w:r>
          </w:p>
        </w:tc>
        <w:tc>
          <w:tcPr>
            <w:tcW w:w="5352" w:type="dxa"/>
          </w:tcPr>
          <w:p w:rsidR="00C449C2" w:rsidRDefault="00C449C2" w:rsidP="00C449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ISRU Gap Analysis</w:t>
            </w:r>
          </w:p>
        </w:tc>
        <w:tc>
          <w:tcPr>
            <w:tcW w:w="2061" w:type="dxa"/>
          </w:tcPr>
          <w:p w:rsidR="00C449C2" w:rsidRPr="00A90DAA" w:rsidRDefault="00015495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ISECG</w:t>
            </w:r>
          </w:p>
        </w:tc>
      </w:tr>
      <w:tr w:rsidR="00E12B7D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  <w:hideMark/>
          </w:tcPr>
          <w:p w:rsidR="00E12B7D" w:rsidRPr="00A90DAA" w:rsidRDefault="00E12B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</w:t>
            </w:r>
            <w:r w:rsidR="0025503D">
              <w:rPr>
                <w:sz w:val="22"/>
                <w:szCs w:val="22"/>
              </w:rPr>
              <w:t>10</w:t>
            </w:r>
          </w:p>
        </w:tc>
        <w:tc>
          <w:tcPr>
            <w:tcW w:w="1171" w:type="dxa"/>
            <w:noWrap/>
            <w:hideMark/>
          </w:tcPr>
          <w:p w:rsidR="00E12B7D" w:rsidRPr="00A90DAA" w:rsidRDefault="00E12B7D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897" w:type="dxa"/>
            <w:noWrap/>
            <w:hideMark/>
          </w:tcPr>
          <w:p w:rsidR="00E12B7D" w:rsidRPr="00A90DAA" w:rsidRDefault="00762A17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J. Carpenter</w:t>
            </w:r>
          </w:p>
        </w:tc>
        <w:tc>
          <w:tcPr>
            <w:tcW w:w="5352" w:type="dxa"/>
            <w:hideMark/>
          </w:tcPr>
          <w:p w:rsidR="00E12B7D" w:rsidRPr="00A90DAA" w:rsidRDefault="00E12B7D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ESA Strategy</w:t>
            </w:r>
          </w:p>
        </w:tc>
        <w:tc>
          <w:tcPr>
            <w:tcW w:w="2061" w:type="dxa"/>
            <w:hideMark/>
          </w:tcPr>
          <w:p w:rsidR="00E12B7D" w:rsidRPr="00A90DAA" w:rsidRDefault="00C449C2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ESA</w:t>
            </w:r>
          </w:p>
        </w:tc>
      </w:tr>
      <w:tr w:rsidR="00CA35C9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CA35C9" w:rsidRDefault="002550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10:20</w:t>
            </w:r>
          </w:p>
        </w:tc>
        <w:tc>
          <w:tcPr>
            <w:tcW w:w="1171" w:type="dxa"/>
            <w:noWrap/>
          </w:tcPr>
          <w:p w:rsidR="00CA35C9" w:rsidRPr="00A90DAA" w:rsidRDefault="00CA35C9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1897" w:type="dxa"/>
            <w:noWrap/>
          </w:tcPr>
          <w:p w:rsidR="00CA35C9" w:rsidRPr="00A90DAA" w:rsidRDefault="00BE3734" w:rsidP="00CA35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  <w:r w:rsidR="00CA35C9">
              <w:rPr>
                <w:sz w:val="22"/>
                <w:szCs w:val="22"/>
              </w:rPr>
              <w:t>. Sanders</w:t>
            </w:r>
          </w:p>
        </w:tc>
        <w:tc>
          <w:tcPr>
            <w:tcW w:w="5352" w:type="dxa"/>
          </w:tcPr>
          <w:p w:rsidR="00CA35C9" w:rsidRDefault="00CA35C9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NASA Strategy</w:t>
            </w:r>
          </w:p>
        </w:tc>
        <w:tc>
          <w:tcPr>
            <w:tcW w:w="2061" w:type="dxa"/>
          </w:tcPr>
          <w:p w:rsidR="00CA35C9" w:rsidRDefault="00CA35C9" w:rsidP="00E12B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NASA</w:t>
            </w:r>
          </w:p>
        </w:tc>
      </w:tr>
      <w:tr w:rsidR="005732AF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5732AF" w:rsidRDefault="005732AF" w:rsidP="005732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10:30</w:t>
            </w:r>
          </w:p>
        </w:tc>
        <w:tc>
          <w:tcPr>
            <w:tcW w:w="1171" w:type="dxa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1897" w:type="dxa"/>
            <w:noWrap/>
          </w:tcPr>
          <w:p w:rsidR="005732AF" w:rsidRDefault="00015495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 Hufenbach &amp;</w:t>
            </w:r>
            <w:r>
              <w:rPr>
                <w:sz w:val="22"/>
                <w:szCs w:val="22"/>
              </w:rPr>
              <w:br/>
              <w:t>M. L</w:t>
            </w:r>
            <w:r w:rsidR="005732AF">
              <w:rPr>
                <w:sz w:val="22"/>
                <w:szCs w:val="22"/>
              </w:rPr>
              <w:t>ink</w:t>
            </w:r>
          </w:p>
        </w:tc>
        <w:tc>
          <w:tcPr>
            <w:tcW w:w="5352" w:type="dxa"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Agency updates</w:t>
            </w:r>
          </w:p>
        </w:tc>
        <w:tc>
          <w:tcPr>
            <w:tcW w:w="2061" w:type="dxa"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ESA &amp; L</w:t>
            </w:r>
            <w:r w:rsidR="00015495">
              <w:rPr>
                <w:sz w:val="22"/>
                <w:szCs w:val="22"/>
              </w:rPr>
              <w:t xml:space="preserve">uxembourg Space Office </w:t>
            </w:r>
          </w:p>
        </w:tc>
      </w:tr>
      <w:tr w:rsidR="005732AF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5732AF" w:rsidRDefault="005732AF" w:rsidP="005732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10:40</w:t>
            </w:r>
          </w:p>
        </w:tc>
        <w:tc>
          <w:tcPr>
            <w:tcW w:w="1171" w:type="dxa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9310" w:type="dxa"/>
            <w:gridSpan w:val="3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Q&amp;A – Strategic goals</w:t>
            </w:r>
          </w:p>
        </w:tc>
      </w:tr>
      <w:tr w:rsidR="005732AF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noWrap/>
          </w:tcPr>
          <w:p w:rsidR="005732AF" w:rsidRPr="00A90DAA" w:rsidRDefault="005732AF" w:rsidP="005732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10:50</w:t>
            </w:r>
          </w:p>
        </w:tc>
        <w:tc>
          <w:tcPr>
            <w:tcW w:w="1171" w:type="dxa"/>
            <w:shd w:val="clear" w:color="auto" w:fill="auto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1897" w:type="dxa"/>
            <w:shd w:val="clear" w:color="auto" w:fill="auto"/>
            <w:noWrap/>
          </w:tcPr>
          <w:p w:rsidR="005732AF" w:rsidRPr="00A90DAA" w:rsidRDefault="00015495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Inocente</w:t>
            </w:r>
          </w:p>
        </w:tc>
        <w:tc>
          <w:tcPr>
            <w:tcW w:w="5352" w:type="dxa"/>
            <w:shd w:val="clear" w:color="auto" w:fill="auto"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Space Resources Vision </w:t>
            </w:r>
          </w:p>
        </w:tc>
        <w:tc>
          <w:tcPr>
            <w:tcW w:w="2061" w:type="dxa"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SOM</w:t>
            </w:r>
          </w:p>
        </w:tc>
      </w:tr>
      <w:tr w:rsidR="005732AF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00B0F0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4619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:</w:t>
            </w:r>
            <w:r w:rsidR="00D46190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71" w:type="dxa"/>
            <w:shd w:val="clear" w:color="auto" w:fill="00B0F0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9310" w:type="dxa"/>
            <w:gridSpan w:val="3"/>
            <w:shd w:val="clear" w:color="auto" w:fill="00B0F0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Coffee Break</w:t>
            </w:r>
          </w:p>
        </w:tc>
      </w:tr>
      <w:tr w:rsidR="00015495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  <w:gridSpan w:val="3"/>
            <w:shd w:val="clear" w:color="auto" w:fill="BFBFBF" w:themeFill="background1" w:themeFillShade="BF"/>
            <w:noWrap/>
          </w:tcPr>
          <w:p w:rsidR="00015495" w:rsidRPr="00066590" w:rsidRDefault="00015495" w:rsidP="005732AF">
            <w:pPr>
              <w:rPr>
                <w:sz w:val="22"/>
                <w:szCs w:val="22"/>
              </w:rPr>
            </w:pPr>
            <w:r w:rsidRPr="004D7A05">
              <w:rPr>
                <w:b/>
                <w:bCs/>
                <w:sz w:val="22"/>
                <w:szCs w:val="22"/>
              </w:rPr>
              <w:t>Economics of Space resources</w:t>
            </w:r>
          </w:p>
        </w:tc>
        <w:tc>
          <w:tcPr>
            <w:tcW w:w="7413" w:type="dxa"/>
            <w:gridSpan w:val="2"/>
            <w:shd w:val="clear" w:color="auto" w:fill="BFBFBF" w:themeFill="background1" w:themeFillShade="BF"/>
          </w:tcPr>
          <w:p w:rsidR="00015495" w:rsidRPr="00066590" w:rsidRDefault="00015495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Chairs: M. Link,  A. Sommariva</w:t>
            </w:r>
          </w:p>
        </w:tc>
      </w:tr>
      <w:tr w:rsidR="005732AF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E5DFEC" w:themeFill="accent4" w:themeFillTint="33"/>
            <w:noWrap/>
          </w:tcPr>
          <w:p w:rsidR="005732AF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</w:t>
            </w:r>
            <w:r w:rsidR="00D46190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71" w:type="dxa"/>
            <w:shd w:val="clear" w:color="auto" w:fill="E5DFEC" w:themeFill="accent4" w:themeFillTint="33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00:15</w:t>
            </w:r>
          </w:p>
        </w:tc>
        <w:tc>
          <w:tcPr>
            <w:tcW w:w="1897" w:type="dxa"/>
            <w:shd w:val="clear" w:color="auto" w:fill="E5DFEC" w:themeFill="accent4" w:themeFillTint="33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Link</w:t>
            </w:r>
          </w:p>
        </w:tc>
        <w:tc>
          <w:tcPr>
            <w:tcW w:w="5352" w:type="dxa"/>
            <w:shd w:val="clear" w:color="auto" w:fill="E5DFEC" w:themeFill="accent4" w:themeFillTint="33"/>
          </w:tcPr>
          <w:p w:rsidR="005732AF" w:rsidRPr="006800A0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Overview economics of Space resources</w:t>
            </w:r>
          </w:p>
        </w:tc>
        <w:tc>
          <w:tcPr>
            <w:tcW w:w="2061" w:type="dxa"/>
            <w:shd w:val="clear" w:color="auto" w:fill="E5DFEC" w:themeFill="accent4" w:themeFillTint="33"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LSA</w:t>
            </w:r>
          </w:p>
        </w:tc>
      </w:tr>
      <w:tr w:rsidR="005732AF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noWrap/>
          </w:tcPr>
          <w:p w:rsidR="005732AF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</w:t>
            </w:r>
            <w:r w:rsidR="00D46190">
              <w:rPr>
                <w:sz w:val="22"/>
                <w:szCs w:val="22"/>
              </w:rPr>
              <w:t>45</w:t>
            </w:r>
          </w:p>
        </w:tc>
        <w:tc>
          <w:tcPr>
            <w:tcW w:w="1171" w:type="dxa"/>
            <w:shd w:val="clear" w:color="auto" w:fill="auto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1897" w:type="dxa"/>
            <w:shd w:val="clear" w:color="auto" w:fill="auto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Britt</w:t>
            </w:r>
          </w:p>
        </w:tc>
        <w:tc>
          <w:tcPr>
            <w:tcW w:w="5352" w:type="dxa"/>
            <w:shd w:val="clear" w:color="auto" w:fill="auto"/>
          </w:tcPr>
          <w:p w:rsidR="005732AF" w:rsidRPr="00474CDD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00A0">
              <w:rPr>
                <w:sz w:val="22"/>
                <w:szCs w:val="22"/>
              </w:rPr>
              <w:t xml:space="preserve">Economics and Exploration:  </w:t>
            </w:r>
            <w:r w:rsidR="00046342" w:rsidRPr="006800A0">
              <w:rPr>
                <w:sz w:val="22"/>
                <w:szCs w:val="22"/>
              </w:rPr>
              <w:t>historical perspective on our new age of exploration</w:t>
            </w:r>
          </w:p>
        </w:tc>
        <w:tc>
          <w:tcPr>
            <w:tcW w:w="2061" w:type="dxa"/>
            <w:shd w:val="clear" w:color="auto" w:fill="auto"/>
          </w:tcPr>
          <w:p w:rsidR="005732AF" w:rsidRPr="006800A0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UCF</w:t>
            </w:r>
          </w:p>
        </w:tc>
      </w:tr>
      <w:tr w:rsidR="005732AF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</w:t>
            </w:r>
            <w:r w:rsidR="00D46190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71" w:type="dxa"/>
            <w:shd w:val="clear" w:color="auto" w:fill="auto"/>
            <w:noWrap/>
          </w:tcPr>
          <w:p w:rsidR="005732AF" w:rsidRPr="00A90DAA" w:rsidRDefault="000261BE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1897" w:type="dxa"/>
            <w:shd w:val="clear" w:color="auto" w:fill="auto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 Acierno</w:t>
            </w:r>
            <w:r w:rsidR="000261BE">
              <w:rPr>
                <w:sz w:val="22"/>
                <w:szCs w:val="22"/>
              </w:rPr>
              <w:t xml:space="preserve"> &amp; C. Espejel</w:t>
            </w:r>
          </w:p>
        </w:tc>
        <w:tc>
          <w:tcPr>
            <w:tcW w:w="5352" w:type="dxa"/>
            <w:shd w:val="clear" w:color="auto" w:fill="auto"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00A0">
              <w:rPr>
                <w:sz w:val="22"/>
                <w:szCs w:val="22"/>
              </w:rPr>
              <w:t>Transportation enabling ISRU</w:t>
            </w:r>
            <w:r w:rsidR="000261BE">
              <w:rPr>
                <w:sz w:val="22"/>
                <w:szCs w:val="22"/>
              </w:rPr>
              <w:t xml:space="preserve"> &amp;</w:t>
            </w:r>
            <w:r w:rsidR="000261BE">
              <w:rPr>
                <w:sz w:val="22"/>
                <w:szCs w:val="22"/>
              </w:rPr>
              <w:br/>
              <w:t>SRU value chain</w:t>
            </w:r>
          </w:p>
        </w:tc>
        <w:tc>
          <w:tcPr>
            <w:tcW w:w="2061" w:type="dxa"/>
            <w:shd w:val="clear" w:color="auto" w:fill="auto"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ispace</w:t>
            </w:r>
          </w:p>
        </w:tc>
      </w:tr>
      <w:tr w:rsidR="005732AF" w:rsidRPr="00A90DAA" w:rsidTr="00015495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4619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:</w:t>
            </w:r>
            <w:r w:rsidR="00D46190">
              <w:rPr>
                <w:sz w:val="22"/>
                <w:szCs w:val="22"/>
              </w:rPr>
              <w:t>0</w:t>
            </w:r>
            <w:r w:rsidR="00D165C9">
              <w:rPr>
                <w:sz w:val="22"/>
                <w:szCs w:val="22"/>
              </w:rPr>
              <w:t>5</w:t>
            </w:r>
          </w:p>
        </w:tc>
        <w:tc>
          <w:tcPr>
            <w:tcW w:w="1171" w:type="dxa"/>
            <w:shd w:val="clear" w:color="auto" w:fill="auto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shd w:val="clear" w:color="auto" w:fill="auto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 Bennett</w:t>
            </w:r>
          </w:p>
        </w:tc>
        <w:tc>
          <w:tcPr>
            <w:tcW w:w="5352" w:type="dxa"/>
            <w:shd w:val="clear" w:color="auto" w:fill="auto"/>
          </w:tcPr>
          <w:p w:rsidR="005732AF" w:rsidRPr="006800A0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4B23">
              <w:rPr>
                <w:sz w:val="22"/>
                <w:szCs w:val="22"/>
              </w:rPr>
              <w:t>GTO as a ma</w:t>
            </w:r>
            <w:r>
              <w:rPr>
                <w:sz w:val="22"/>
                <w:szCs w:val="22"/>
              </w:rPr>
              <w:t>rket for lunar ISRU propellant</w:t>
            </w:r>
          </w:p>
        </w:tc>
        <w:tc>
          <w:tcPr>
            <w:tcW w:w="2061" w:type="dxa"/>
            <w:shd w:val="clear" w:color="auto" w:fill="auto"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72FC1">
              <w:rPr>
                <w:sz w:val="22"/>
                <w:szCs w:val="22"/>
              </w:rPr>
              <w:t>Australian Center for Space Engineering Research</w:t>
            </w:r>
          </w:p>
        </w:tc>
      </w:tr>
      <w:tr w:rsidR="005732AF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4619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:</w:t>
            </w:r>
            <w:r w:rsidR="00D165C9">
              <w:rPr>
                <w:sz w:val="22"/>
                <w:szCs w:val="22"/>
              </w:rPr>
              <w:t>10</w:t>
            </w:r>
          </w:p>
        </w:tc>
        <w:tc>
          <w:tcPr>
            <w:tcW w:w="1171" w:type="dxa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Sommariva</w:t>
            </w:r>
          </w:p>
        </w:tc>
        <w:tc>
          <w:tcPr>
            <w:tcW w:w="5352" w:type="dxa"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16E58">
              <w:rPr>
                <w:sz w:val="22"/>
                <w:szCs w:val="22"/>
              </w:rPr>
              <w:t>The economics of Moon Mining</w:t>
            </w:r>
          </w:p>
        </w:tc>
        <w:tc>
          <w:tcPr>
            <w:tcW w:w="2061" w:type="dxa"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16E58">
              <w:rPr>
                <w:sz w:val="22"/>
                <w:szCs w:val="22"/>
              </w:rPr>
              <w:t>SDA Bocconi School of Management</w:t>
            </w:r>
          </w:p>
        </w:tc>
      </w:tr>
      <w:tr w:rsidR="005732AF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</w:t>
            </w:r>
            <w:r w:rsidR="00D165C9">
              <w:rPr>
                <w:sz w:val="22"/>
                <w:szCs w:val="22"/>
              </w:rPr>
              <w:t>15</w:t>
            </w:r>
          </w:p>
        </w:tc>
        <w:tc>
          <w:tcPr>
            <w:tcW w:w="1171" w:type="dxa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5732AF" w:rsidRDefault="000261BE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J.K. </w:t>
            </w:r>
            <w:r w:rsidRPr="000261BE">
              <w:rPr>
                <w:sz w:val="22"/>
                <w:szCs w:val="22"/>
              </w:rPr>
              <w:t>Schingler</w:t>
            </w:r>
          </w:p>
        </w:tc>
        <w:tc>
          <w:tcPr>
            <w:tcW w:w="5352" w:type="dxa"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B4B23">
              <w:rPr>
                <w:sz w:val="22"/>
                <w:szCs w:val="22"/>
              </w:rPr>
              <w:t>Open Architecture</w:t>
            </w:r>
          </w:p>
        </w:tc>
        <w:tc>
          <w:tcPr>
            <w:tcW w:w="2061" w:type="dxa"/>
          </w:tcPr>
          <w:p w:rsidR="005732AF" w:rsidRPr="006800A0" w:rsidRDefault="00046342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Open Lunar Foundation</w:t>
            </w:r>
          </w:p>
        </w:tc>
      </w:tr>
      <w:tr w:rsidR="005732AF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</w:t>
            </w:r>
            <w:r w:rsidR="00D165C9">
              <w:rPr>
                <w:sz w:val="22"/>
                <w:szCs w:val="22"/>
              </w:rPr>
              <w:t>20</w:t>
            </w:r>
          </w:p>
        </w:tc>
        <w:tc>
          <w:tcPr>
            <w:tcW w:w="1171" w:type="dxa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Drake</w:t>
            </w:r>
          </w:p>
        </w:tc>
        <w:tc>
          <w:tcPr>
            <w:tcW w:w="5352" w:type="dxa"/>
          </w:tcPr>
          <w:p w:rsidR="005732AF" w:rsidRPr="006800A0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00A0">
              <w:rPr>
                <w:sz w:val="22"/>
                <w:szCs w:val="22"/>
              </w:rPr>
              <w:t>S</w:t>
            </w:r>
            <w:r w:rsidR="00046342">
              <w:rPr>
                <w:sz w:val="22"/>
                <w:szCs w:val="22"/>
              </w:rPr>
              <w:t>pace Resource Business Models: from concepts to f</w:t>
            </w:r>
            <w:r w:rsidRPr="006800A0">
              <w:rPr>
                <w:sz w:val="22"/>
                <w:szCs w:val="22"/>
              </w:rPr>
              <w:t>unding</w:t>
            </w:r>
          </w:p>
        </w:tc>
        <w:tc>
          <w:tcPr>
            <w:tcW w:w="2061" w:type="dxa"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800A0">
              <w:rPr>
                <w:sz w:val="22"/>
                <w:szCs w:val="22"/>
              </w:rPr>
              <w:t>Space Ventures Investors Ltd</w:t>
            </w:r>
          </w:p>
        </w:tc>
      </w:tr>
      <w:tr w:rsidR="005732AF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</w:t>
            </w:r>
            <w:r w:rsidR="00D165C9">
              <w:rPr>
                <w:sz w:val="22"/>
                <w:szCs w:val="22"/>
              </w:rPr>
              <w:t>25</w:t>
            </w:r>
          </w:p>
        </w:tc>
        <w:tc>
          <w:tcPr>
            <w:tcW w:w="1171" w:type="dxa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 Kaysin</w:t>
            </w:r>
          </w:p>
        </w:tc>
        <w:tc>
          <w:tcPr>
            <w:tcW w:w="5352" w:type="dxa"/>
          </w:tcPr>
          <w:p w:rsidR="005732AF" w:rsidRPr="006800A0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72FC1">
              <w:rPr>
                <w:sz w:val="22"/>
                <w:szCs w:val="22"/>
              </w:rPr>
              <w:t>Space tech</w:t>
            </w:r>
            <w:r>
              <w:rPr>
                <w:sz w:val="22"/>
                <w:szCs w:val="22"/>
              </w:rPr>
              <w:t>nology contests as an approach</w:t>
            </w:r>
            <w:r w:rsidRPr="00372FC1">
              <w:rPr>
                <w:sz w:val="22"/>
                <w:szCs w:val="22"/>
              </w:rPr>
              <w:t xml:space="preserve"> to establishing sustainable business models</w:t>
            </w:r>
          </w:p>
        </w:tc>
        <w:tc>
          <w:tcPr>
            <w:tcW w:w="2061" w:type="dxa"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RVC</w:t>
            </w:r>
          </w:p>
        </w:tc>
      </w:tr>
      <w:tr w:rsidR="005732AF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</w:t>
            </w:r>
            <w:r w:rsidR="00D165C9">
              <w:rPr>
                <w:sz w:val="22"/>
                <w:szCs w:val="22"/>
              </w:rPr>
              <w:t>30</w:t>
            </w:r>
          </w:p>
        </w:tc>
        <w:tc>
          <w:tcPr>
            <w:tcW w:w="1171" w:type="dxa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P.J. Blount</w:t>
            </w:r>
          </w:p>
        </w:tc>
        <w:tc>
          <w:tcPr>
            <w:tcW w:w="5352" w:type="dxa"/>
          </w:tcPr>
          <w:p w:rsidR="005732AF" w:rsidRPr="004A0F7C" w:rsidRDefault="00046342" w:rsidP="005732A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Role of coordination and cooperation in b</w:t>
            </w:r>
            <w:r w:rsidR="005732AF" w:rsidRPr="001B4B23">
              <w:rPr>
                <w:sz w:val="22"/>
                <w:szCs w:val="22"/>
              </w:rPr>
              <w:t>uilding a Global Space Resources Regime</w:t>
            </w:r>
          </w:p>
        </w:tc>
        <w:tc>
          <w:tcPr>
            <w:tcW w:w="2061" w:type="dxa"/>
          </w:tcPr>
          <w:p w:rsidR="005732AF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U. de Luxembourg</w:t>
            </w:r>
          </w:p>
        </w:tc>
      </w:tr>
      <w:tr w:rsidR="005732AF" w:rsidRPr="00A90DAA" w:rsidTr="00015495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  <w:hideMark/>
          </w:tcPr>
          <w:p w:rsidR="005732AF" w:rsidRPr="00A90DAA" w:rsidRDefault="00D165C9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12:35</w:t>
            </w:r>
          </w:p>
        </w:tc>
        <w:tc>
          <w:tcPr>
            <w:tcW w:w="1171" w:type="dxa"/>
            <w:noWrap/>
            <w:hideMark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00:4</w:t>
            </w:r>
            <w:r w:rsidRPr="00A90DAA">
              <w:rPr>
                <w:sz w:val="22"/>
                <w:szCs w:val="22"/>
              </w:rPr>
              <w:t>0</w:t>
            </w:r>
          </w:p>
        </w:tc>
        <w:tc>
          <w:tcPr>
            <w:tcW w:w="9310" w:type="dxa"/>
            <w:gridSpan w:val="3"/>
            <w:noWrap/>
            <w:hideMark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Interactive session</w:t>
            </w:r>
            <w:r>
              <w:rPr>
                <w:b/>
                <w:bCs/>
                <w:sz w:val="22"/>
                <w:szCs w:val="22"/>
              </w:rPr>
              <w:t>, all last speakers on stage</w:t>
            </w:r>
            <w:r w:rsidRPr="00A90DAA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What is the priority in the next 3-5 years</w:t>
            </w:r>
            <w:r w:rsidRPr="00A90DAA">
              <w:rPr>
                <w:b/>
                <w:bCs/>
                <w:sz w:val="22"/>
                <w:szCs w:val="22"/>
              </w:rPr>
              <w:t>?</w:t>
            </w:r>
          </w:p>
        </w:tc>
      </w:tr>
      <w:tr w:rsidR="005732AF" w:rsidRPr="00A90DAA" w:rsidTr="00015495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00B0F0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1</w:t>
            </w:r>
            <w:r w:rsidR="00D46190">
              <w:rPr>
                <w:sz w:val="22"/>
                <w:szCs w:val="22"/>
              </w:rPr>
              <w:t>3</w:t>
            </w:r>
            <w:r w:rsidRPr="00A90DAA">
              <w:rPr>
                <w:sz w:val="22"/>
                <w:szCs w:val="22"/>
              </w:rPr>
              <w:t>:</w:t>
            </w:r>
            <w:r w:rsidR="00D46190">
              <w:rPr>
                <w:sz w:val="22"/>
                <w:szCs w:val="22"/>
              </w:rPr>
              <w:t>1</w:t>
            </w:r>
            <w:r w:rsidR="00D165C9">
              <w:rPr>
                <w:sz w:val="22"/>
                <w:szCs w:val="22"/>
              </w:rPr>
              <w:t>5</w:t>
            </w:r>
          </w:p>
        </w:tc>
        <w:tc>
          <w:tcPr>
            <w:tcW w:w="1171" w:type="dxa"/>
            <w:shd w:val="clear" w:color="auto" w:fill="00B0F0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01:00</w:t>
            </w:r>
          </w:p>
        </w:tc>
        <w:tc>
          <w:tcPr>
            <w:tcW w:w="9310" w:type="dxa"/>
            <w:gridSpan w:val="3"/>
            <w:shd w:val="clear" w:color="auto" w:fill="00B0F0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 xml:space="preserve">Lunch </w:t>
            </w:r>
          </w:p>
        </w:tc>
      </w:tr>
      <w:tr w:rsidR="00D165C9" w:rsidRPr="00A90DAA" w:rsidTr="00D165C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  <w:gridSpan w:val="2"/>
            <w:shd w:val="clear" w:color="auto" w:fill="BFBFBF" w:themeFill="background1" w:themeFillShade="BF"/>
            <w:noWrap/>
          </w:tcPr>
          <w:p w:rsidR="00D165C9" w:rsidRPr="00066590" w:rsidRDefault="00D165C9" w:rsidP="005732AF">
            <w:pPr>
              <w:rPr>
                <w:sz w:val="22"/>
                <w:szCs w:val="22"/>
              </w:rPr>
            </w:pPr>
            <w:r w:rsidRPr="00066590">
              <w:rPr>
                <w:b/>
                <w:bCs/>
                <w:sz w:val="22"/>
                <w:szCs w:val="22"/>
              </w:rPr>
              <w:t>Prospecting</w:t>
            </w:r>
          </w:p>
        </w:tc>
        <w:tc>
          <w:tcPr>
            <w:tcW w:w="9310" w:type="dxa"/>
            <w:gridSpan w:val="3"/>
            <w:shd w:val="clear" w:color="auto" w:fill="BFBFBF" w:themeFill="background1" w:themeFillShade="BF"/>
          </w:tcPr>
          <w:p w:rsidR="00D165C9" w:rsidRPr="00066590" w:rsidRDefault="00D165C9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Chairs: C. van der Bogert, J. Carpenter</w:t>
            </w:r>
          </w:p>
        </w:tc>
      </w:tr>
      <w:tr w:rsidR="005732AF" w:rsidRPr="00A90DAA" w:rsidTr="00015495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E5DFEC" w:themeFill="accent4" w:themeFillTint="33"/>
            <w:noWrap/>
          </w:tcPr>
          <w:p w:rsidR="005732AF" w:rsidRPr="00A90DAA" w:rsidRDefault="005732AF" w:rsidP="00D46190">
            <w:pPr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1</w:t>
            </w:r>
            <w:r w:rsidR="00D46190">
              <w:rPr>
                <w:sz w:val="22"/>
                <w:szCs w:val="22"/>
              </w:rPr>
              <w:t>4</w:t>
            </w:r>
            <w:r w:rsidRPr="00A90DAA">
              <w:rPr>
                <w:sz w:val="22"/>
                <w:szCs w:val="22"/>
              </w:rPr>
              <w:t>:</w:t>
            </w:r>
            <w:r w:rsidR="00D46190">
              <w:rPr>
                <w:sz w:val="22"/>
                <w:szCs w:val="22"/>
              </w:rPr>
              <w:t>1</w:t>
            </w:r>
            <w:r w:rsidR="00D165C9">
              <w:rPr>
                <w:sz w:val="22"/>
                <w:szCs w:val="22"/>
              </w:rPr>
              <w:t>5</w:t>
            </w:r>
          </w:p>
        </w:tc>
        <w:tc>
          <w:tcPr>
            <w:tcW w:w="1171" w:type="dxa"/>
            <w:shd w:val="clear" w:color="auto" w:fill="E5DFEC" w:themeFill="accent4" w:themeFillTint="33"/>
            <w:noWrap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00:15</w:t>
            </w:r>
          </w:p>
        </w:tc>
        <w:tc>
          <w:tcPr>
            <w:tcW w:w="1897" w:type="dxa"/>
            <w:shd w:val="clear" w:color="auto" w:fill="E5DFEC" w:themeFill="accent4" w:themeFillTint="33"/>
            <w:noWrap/>
          </w:tcPr>
          <w:p w:rsidR="005732AF" w:rsidRPr="00A90DAA" w:rsidRDefault="00D165C9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 van der Bogert</w:t>
            </w:r>
          </w:p>
        </w:tc>
        <w:tc>
          <w:tcPr>
            <w:tcW w:w="5352" w:type="dxa"/>
            <w:shd w:val="clear" w:color="auto" w:fill="E5DFEC" w:themeFill="accent4" w:themeFillTint="33"/>
          </w:tcPr>
          <w:p w:rsidR="005732AF" w:rsidRPr="00A90DAA" w:rsidRDefault="005732AF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Overview volatiles, and lunar regions of interest</w:t>
            </w:r>
          </w:p>
        </w:tc>
        <w:tc>
          <w:tcPr>
            <w:tcW w:w="2061" w:type="dxa"/>
            <w:shd w:val="clear" w:color="auto" w:fill="E5DFEC" w:themeFill="accent4" w:themeFillTint="33"/>
          </w:tcPr>
          <w:p w:rsidR="005732AF" w:rsidRPr="00A90DAA" w:rsidRDefault="00D165C9" w:rsidP="00573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0"/>
                <w:szCs w:val="22"/>
              </w:rPr>
              <w:t>U. Münster</w:t>
            </w:r>
          </w:p>
        </w:tc>
      </w:tr>
      <w:tr w:rsidR="00D46190" w:rsidRPr="00A90DAA" w:rsidTr="00015495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Pr="00A90DAA" w:rsidRDefault="00D165C9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14:30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897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Patterson</w:t>
            </w:r>
          </w:p>
        </w:tc>
        <w:tc>
          <w:tcPr>
            <w:tcW w:w="5352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623B0">
              <w:rPr>
                <w:sz w:val="22"/>
                <w:szCs w:val="22"/>
              </w:rPr>
              <w:t>Water ice on the Moon: What we know versus what we still have to learn</w:t>
            </w:r>
            <w:r w:rsidRPr="005623B0" w:rsidDel="00C449C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1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JHUAPL</w:t>
            </w:r>
          </w:p>
        </w:tc>
      </w:tr>
      <w:tr w:rsidR="00D46190" w:rsidRPr="00A90DAA" w:rsidTr="00015495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14:35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R. Fisackerly</w:t>
            </w:r>
          </w:p>
        </w:tc>
        <w:tc>
          <w:tcPr>
            <w:tcW w:w="5352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449C2">
              <w:rPr>
                <w:sz w:val="22"/>
                <w:szCs w:val="22"/>
              </w:rPr>
              <w:t>PROSPECT: Status and Development</w:t>
            </w:r>
          </w:p>
        </w:tc>
        <w:tc>
          <w:tcPr>
            <w:tcW w:w="2061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ESA</w:t>
            </w:r>
          </w:p>
        </w:tc>
      </w:tr>
      <w:tr w:rsidR="00D46190" w:rsidRPr="00A90DAA" w:rsidTr="00015495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Pr="00A90DAA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14:40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J. </w:t>
            </w:r>
            <w:r w:rsidRPr="00405C89">
              <w:rPr>
                <w:sz w:val="22"/>
                <w:szCs w:val="22"/>
              </w:rPr>
              <w:t>Prinetto</w:t>
            </w:r>
          </w:p>
        </w:tc>
        <w:tc>
          <w:tcPr>
            <w:tcW w:w="5352" w:type="dxa"/>
          </w:tcPr>
          <w:p w:rsidR="00D46190" w:rsidRPr="004A0F7C" w:rsidRDefault="00D46190" w:rsidP="00D4619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05C89">
              <w:rPr>
                <w:sz w:val="22"/>
                <w:szCs w:val="22"/>
              </w:rPr>
              <w:t>A compact surface sampling mechanism with integrated bio-analyzer</w:t>
            </w:r>
          </w:p>
        </w:tc>
        <w:tc>
          <w:tcPr>
            <w:tcW w:w="2061" w:type="dxa"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PoliMi</w:t>
            </w:r>
          </w:p>
        </w:tc>
      </w:tr>
      <w:tr w:rsidR="00D46190" w:rsidRPr="00A90DAA" w:rsidTr="00015495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Pr="00A90DAA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14:45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r w:rsidRPr="005623B0">
              <w:rPr>
                <w:sz w:val="22"/>
                <w:szCs w:val="22"/>
              </w:rPr>
              <w:t>Calzada Diaz</w:t>
            </w:r>
          </w:p>
        </w:tc>
        <w:tc>
          <w:tcPr>
            <w:tcW w:w="5352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623B0">
              <w:rPr>
                <w:sz w:val="22"/>
                <w:szCs w:val="22"/>
              </w:rPr>
              <w:t>Polar Ice Explorer: ispace's first resource exploration mission</w:t>
            </w:r>
          </w:p>
        </w:tc>
        <w:tc>
          <w:tcPr>
            <w:tcW w:w="2061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ispace</w:t>
            </w:r>
          </w:p>
        </w:tc>
      </w:tr>
      <w:tr w:rsidR="00D46190" w:rsidRPr="00A90DAA" w:rsidTr="00015495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Pr="00A90DAA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14:50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P. Harkness</w:t>
            </w:r>
          </w:p>
        </w:tc>
        <w:tc>
          <w:tcPr>
            <w:tcW w:w="5352" w:type="dxa"/>
          </w:tcPr>
          <w:p w:rsidR="00D46190" w:rsidRPr="00647588" w:rsidRDefault="00D46190" w:rsidP="00D4619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F7C">
              <w:rPr>
                <w:sz w:val="22"/>
                <w:szCs w:val="22"/>
              </w:rPr>
              <w:t>Autonomous drilling and sampling technologies</w:t>
            </w:r>
          </w:p>
        </w:tc>
        <w:tc>
          <w:tcPr>
            <w:tcW w:w="2061" w:type="dxa"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U. Glasgow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Pr="00A90DAA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14:55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Pr="00D6330E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Sabbatini</w:t>
            </w:r>
          </w:p>
        </w:tc>
        <w:tc>
          <w:tcPr>
            <w:tcW w:w="5352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F4545">
              <w:rPr>
                <w:sz w:val="22"/>
                <w:szCs w:val="22"/>
              </w:rPr>
              <w:t xml:space="preserve">Prospecting Technologies </w:t>
            </w:r>
            <w:r>
              <w:rPr>
                <w:sz w:val="22"/>
                <w:szCs w:val="22"/>
              </w:rPr>
              <w:t xml:space="preserve">– </w:t>
            </w:r>
            <w:r w:rsidRPr="002F4545">
              <w:rPr>
                <w:sz w:val="22"/>
                <w:szCs w:val="22"/>
              </w:rPr>
              <w:t>Maximising</w:t>
            </w:r>
            <w:r>
              <w:rPr>
                <w:sz w:val="22"/>
                <w:szCs w:val="22"/>
              </w:rPr>
              <w:t xml:space="preserve"> </w:t>
            </w:r>
            <w:r w:rsidRPr="002F4545">
              <w:rPr>
                <w:sz w:val="22"/>
                <w:szCs w:val="22"/>
              </w:rPr>
              <w:t>the interaction of aerial and ground robots for autonomous exploration tasks</w:t>
            </w:r>
          </w:p>
        </w:tc>
        <w:tc>
          <w:tcPr>
            <w:tcW w:w="2061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ESA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Pr="00A90DAA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15:00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</w:t>
            </w:r>
            <w:r w:rsidRPr="00474CDD">
              <w:rPr>
                <w:sz w:val="22"/>
                <w:szCs w:val="22"/>
              </w:rPr>
              <w:t>Hunter-Scullion</w:t>
            </w:r>
          </w:p>
        </w:tc>
        <w:tc>
          <w:tcPr>
            <w:tcW w:w="5352" w:type="dxa"/>
          </w:tcPr>
          <w:p w:rsidR="00D46190" w:rsidRPr="00A90DAA" w:rsidRDefault="00D46190" w:rsidP="00D4619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74CDD">
              <w:rPr>
                <w:sz w:val="22"/>
                <w:szCs w:val="22"/>
              </w:rPr>
              <w:t>Asteroid Resource Prospecting using pre-existing technologies</w:t>
            </w:r>
          </w:p>
        </w:tc>
        <w:tc>
          <w:tcPr>
            <w:tcW w:w="2061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335F4">
              <w:rPr>
                <w:sz w:val="20"/>
                <w:szCs w:val="22"/>
              </w:rPr>
              <w:t>Asteroid Mining Corporation Ltd.</w:t>
            </w:r>
          </w:p>
        </w:tc>
      </w:tr>
      <w:tr w:rsidR="00D46190" w:rsidRPr="00A90DAA" w:rsidTr="00015495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Pr="00A90DAA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15:05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00:40</w:t>
            </w:r>
          </w:p>
        </w:tc>
        <w:tc>
          <w:tcPr>
            <w:tcW w:w="9310" w:type="dxa"/>
            <w:gridSpan w:val="3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Interactive session</w:t>
            </w:r>
            <w:r>
              <w:rPr>
                <w:b/>
                <w:bCs/>
                <w:sz w:val="22"/>
                <w:szCs w:val="22"/>
              </w:rPr>
              <w:t>, all last speakers on stage</w:t>
            </w:r>
            <w:r w:rsidRPr="00A90DAA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What is the priority in the next 3-5 years</w:t>
            </w:r>
            <w:r w:rsidRPr="00A90DAA">
              <w:rPr>
                <w:b/>
                <w:bCs/>
                <w:sz w:val="22"/>
                <w:szCs w:val="22"/>
              </w:rPr>
              <w:t>?</w:t>
            </w:r>
          </w:p>
        </w:tc>
      </w:tr>
      <w:tr w:rsidR="00201A8C" w:rsidRPr="00A90DAA" w:rsidTr="00015495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201A8C" w:rsidRDefault="00201A8C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15:45</w:t>
            </w:r>
          </w:p>
        </w:tc>
        <w:tc>
          <w:tcPr>
            <w:tcW w:w="1171" w:type="dxa"/>
            <w:noWrap/>
          </w:tcPr>
          <w:p w:rsidR="00201A8C" w:rsidRDefault="00201A8C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9310" w:type="dxa"/>
            <w:gridSpan w:val="3"/>
            <w:noWrap/>
          </w:tcPr>
          <w:p w:rsidR="00201A8C" w:rsidRPr="00A90DAA" w:rsidRDefault="00201A8C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Group Photo</w:t>
            </w:r>
          </w:p>
        </w:tc>
      </w:tr>
      <w:tr w:rsidR="00D46190" w:rsidRPr="00A90DAA" w:rsidTr="00015495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00B0F0"/>
            <w:noWrap/>
          </w:tcPr>
          <w:p w:rsidR="00D46190" w:rsidRPr="00A90DAA" w:rsidRDefault="00201A8C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15:55</w:t>
            </w:r>
          </w:p>
        </w:tc>
        <w:tc>
          <w:tcPr>
            <w:tcW w:w="1171" w:type="dxa"/>
            <w:shd w:val="clear" w:color="auto" w:fill="00B0F0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Pr="00A90DAA">
              <w:rPr>
                <w:sz w:val="22"/>
                <w:szCs w:val="22"/>
              </w:rPr>
              <w:t>:</w:t>
            </w:r>
            <w:r w:rsidR="00201A8C">
              <w:rPr>
                <w:sz w:val="22"/>
                <w:szCs w:val="22"/>
              </w:rPr>
              <w:t>25</w:t>
            </w:r>
          </w:p>
        </w:tc>
        <w:tc>
          <w:tcPr>
            <w:tcW w:w="9310" w:type="dxa"/>
            <w:gridSpan w:val="3"/>
            <w:shd w:val="clear" w:color="auto" w:fill="00B0F0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Coffee Break</w:t>
            </w:r>
          </w:p>
        </w:tc>
      </w:tr>
      <w:tr w:rsidR="005A77B8" w:rsidRPr="00A90DAA" w:rsidTr="005A77B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7" w:type="dxa"/>
            <w:gridSpan w:val="3"/>
            <w:shd w:val="clear" w:color="auto" w:fill="BFBFBF" w:themeFill="background1" w:themeFillShade="BF"/>
            <w:noWrap/>
          </w:tcPr>
          <w:p w:rsidR="005A77B8" w:rsidRPr="00A90DAA" w:rsidRDefault="005A77B8" w:rsidP="00D46190">
            <w:pPr>
              <w:rPr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Regolith Excavation and Processing</w:t>
            </w:r>
          </w:p>
        </w:tc>
        <w:tc>
          <w:tcPr>
            <w:tcW w:w="7413" w:type="dxa"/>
            <w:gridSpan w:val="2"/>
            <w:shd w:val="clear" w:color="auto" w:fill="BFBFBF" w:themeFill="background1" w:themeFillShade="BF"/>
          </w:tcPr>
          <w:p w:rsidR="005A77B8" w:rsidRPr="00A90DAA" w:rsidRDefault="00201A8C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Chairs: K. Hadler. M. Sperl</w:t>
            </w:r>
          </w:p>
        </w:tc>
      </w:tr>
      <w:tr w:rsidR="00D46190" w:rsidRPr="00A90DAA" w:rsidTr="00015495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E5DFEC" w:themeFill="accent4" w:themeFillTint="33"/>
            <w:noWrap/>
          </w:tcPr>
          <w:p w:rsidR="00D46190" w:rsidRPr="00A90DAA" w:rsidRDefault="00D46190" w:rsidP="00BF176A">
            <w:pPr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6:</w:t>
            </w:r>
            <w:r w:rsidR="00201A8C">
              <w:rPr>
                <w:sz w:val="22"/>
                <w:szCs w:val="22"/>
              </w:rPr>
              <w:t>20</w:t>
            </w:r>
          </w:p>
        </w:tc>
        <w:tc>
          <w:tcPr>
            <w:tcW w:w="1171" w:type="dxa"/>
            <w:shd w:val="clear" w:color="auto" w:fill="E5DFEC" w:themeFill="accent4" w:themeFillTint="33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00:15</w:t>
            </w:r>
          </w:p>
        </w:tc>
        <w:tc>
          <w:tcPr>
            <w:tcW w:w="1897" w:type="dxa"/>
            <w:shd w:val="clear" w:color="auto" w:fill="E5DFEC" w:themeFill="accent4" w:themeFillTint="33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 Hadler</w:t>
            </w:r>
          </w:p>
        </w:tc>
        <w:tc>
          <w:tcPr>
            <w:tcW w:w="5352" w:type="dxa"/>
            <w:shd w:val="clear" w:color="auto" w:fill="E5DFEC" w:themeFill="accent4" w:themeFillTint="33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Overview + topical team</w:t>
            </w:r>
          </w:p>
        </w:tc>
        <w:tc>
          <w:tcPr>
            <w:tcW w:w="2061" w:type="dxa"/>
            <w:shd w:val="clear" w:color="auto" w:fill="E5DFEC" w:themeFill="accent4" w:themeFillTint="33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ICL</w:t>
            </w:r>
          </w:p>
        </w:tc>
      </w:tr>
      <w:tr w:rsidR="00D46190" w:rsidRPr="00A90DAA" w:rsidTr="00015495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noWrap/>
          </w:tcPr>
          <w:p w:rsidR="00D46190" w:rsidRPr="00A90DAA" w:rsidRDefault="00D46190" w:rsidP="00BF17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16:</w:t>
            </w:r>
            <w:r w:rsidR="00201A8C">
              <w:rPr>
                <w:sz w:val="22"/>
                <w:szCs w:val="22"/>
              </w:rPr>
              <w:t>35</w:t>
            </w:r>
          </w:p>
        </w:tc>
        <w:tc>
          <w:tcPr>
            <w:tcW w:w="1171" w:type="dxa"/>
            <w:shd w:val="clear" w:color="auto" w:fill="auto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shd w:val="clear" w:color="auto" w:fill="auto"/>
            <w:noWrap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Just</w:t>
            </w:r>
          </w:p>
        </w:tc>
        <w:tc>
          <w:tcPr>
            <w:tcW w:w="5352" w:type="dxa"/>
            <w:shd w:val="clear" w:color="auto" w:fill="auto"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6A4E5A">
              <w:rPr>
                <w:sz w:val="22"/>
                <w:szCs w:val="22"/>
              </w:rPr>
              <w:t>Critical Review of Regolith Excavation Techniques for Lunar ISRU and Suggested Experimental Parameters</w:t>
            </w:r>
          </w:p>
        </w:tc>
        <w:tc>
          <w:tcPr>
            <w:tcW w:w="2061" w:type="dxa"/>
            <w:shd w:val="clear" w:color="auto" w:fill="auto"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U. of Manchester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Pr="00A90DAA" w:rsidRDefault="00D46190" w:rsidP="00BF17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16:</w:t>
            </w:r>
            <w:r w:rsidR="00201A8C">
              <w:rPr>
                <w:sz w:val="22"/>
                <w:szCs w:val="22"/>
              </w:rPr>
              <w:t>40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897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H. </w:t>
            </w:r>
            <w:r w:rsidRPr="00C12040">
              <w:rPr>
                <w:sz w:val="22"/>
                <w:szCs w:val="22"/>
              </w:rPr>
              <w:t>Wotruba</w:t>
            </w:r>
          </w:p>
        </w:tc>
        <w:tc>
          <w:tcPr>
            <w:tcW w:w="5352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12040">
              <w:rPr>
                <w:sz w:val="22"/>
                <w:szCs w:val="22"/>
              </w:rPr>
              <w:t>Mineral Processing in Space</w:t>
            </w:r>
            <w:r w:rsidRPr="00C12040" w:rsidDel="003F61E7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1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RWTH Aachen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Pr="00A90DAA" w:rsidRDefault="00D46190" w:rsidP="00BF17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16:</w:t>
            </w:r>
            <w:r w:rsidR="00201A8C">
              <w:rPr>
                <w:sz w:val="22"/>
                <w:szCs w:val="22"/>
              </w:rPr>
              <w:t>45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 Rossi</w:t>
            </w:r>
          </w:p>
        </w:tc>
        <w:tc>
          <w:tcPr>
            <w:tcW w:w="5352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F61E7">
              <w:rPr>
                <w:sz w:val="22"/>
                <w:szCs w:val="22"/>
              </w:rPr>
              <w:t>Robominers: from deep underground to deep space</w:t>
            </w:r>
          </w:p>
        </w:tc>
        <w:tc>
          <w:tcPr>
            <w:tcW w:w="2061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 Madrid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Default="00201A8C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16:50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Pr="00201A8C" w:rsidRDefault="005535C2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201A8C">
              <w:rPr>
                <w:color w:val="000000" w:themeColor="text1"/>
                <w:sz w:val="22"/>
                <w:szCs w:val="22"/>
              </w:rPr>
              <w:t>R. Aked</w:t>
            </w:r>
          </w:p>
        </w:tc>
        <w:tc>
          <w:tcPr>
            <w:tcW w:w="5352" w:type="dxa"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3605">
              <w:rPr>
                <w:sz w:val="22"/>
                <w:szCs w:val="22"/>
              </w:rPr>
              <w:t>Development of key technologies towards space resources utilisation</w:t>
            </w:r>
          </w:p>
        </w:tc>
        <w:tc>
          <w:tcPr>
            <w:tcW w:w="2061" w:type="dxa"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SAS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Default="00D46190" w:rsidP="00BF17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176A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:</w:t>
            </w:r>
            <w:r w:rsidR="00BF176A">
              <w:rPr>
                <w:sz w:val="22"/>
                <w:szCs w:val="22"/>
              </w:rPr>
              <w:t>5</w:t>
            </w:r>
            <w:r w:rsidR="00201A8C">
              <w:rPr>
                <w:sz w:val="22"/>
                <w:szCs w:val="22"/>
              </w:rPr>
              <w:t>5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P. </w:t>
            </w:r>
            <w:r w:rsidRPr="00405C89">
              <w:rPr>
                <w:sz w:val="22"/>
                <w:szCs w:val="22"/>
              </w:rPr>
              <w:t>Hartlieb</w:t>
            </w:r>
          </w:p>
        </w:tc>
        <w:tc>
          <w:tcPr>
            <w:tcW w:w="5352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05C89">
              <w:rPr>
                <w:sz w:val="22"/>
                <w:szCs w:val="22"/>
              </w:rPr>
              <w:t>Alternative fragmentation concepts for possible space mining applications</w:t>
            </w:r>
            <w:r w:rsidDel="00C1204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1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05C89">
              <w:rPr>
                <w:sz w:val="22"/>
                <w:szCs w:val="22"/>
              </w:rPr>
              <w:t>Montanuniversitaet Leoben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Default="00D46190" w:rsidP="00BF17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01A8C">
              <w:rPr>
                <w:sz w:val="22"/>
                <w:szCs w:val="22"/>
              </w:rPr>
              <w:t>7:00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R. </w:t>
            </w:r>
            <w:r w:rsidRPr="00A624E2">
              <w:rPr>
                <w:sz w:val="22"/>
                <w:szCs w:val="22"/>
              </w:rPr>
              <w:t>Bamford</w:t>
            </w:r>
          </w:p>
        </w:tc>
        <w:tc>
          <w:tcPr>
            <w:tcW w:w="5352" w:type="dxa"/>
          </w:tcPr>
          <w:p w:rsidR="00D46190" w:rsidRPr="000A4372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624E2">
              <w:rPr>
                <w:sz w:val="22"/>
                <w:szCs w:val="22"/>
              </w:rPr>
              <w:t>The case for plasma drilling technology</w:t>
            </w:r>
          </w:p>
        </w:tc>
        <w:tc>
          <w:tcPr>
            <w:tcW w:w="2061" w:type="dxa"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RAL Space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Default="00D46190" w:rsidP="00BF17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176A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:</w:t>
            </w:r>
            <w:r w:rsidR="00201A8C">
              <w:rPr>
                <w:sz w:val="22"/>
                <w:szCs w:val="22"/>
              </w:rPr>
              <w:t>05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noWrap/>
          </w:tcPr>
          <w:p w:rsidR="00D46190" w:rsidRPr="00D6330E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 </w:t>
            </w:r>
            <w:r w:rsidRPr="00070173">
              <w:rPr>
                <w:sz w:val="22"/>
                <w:szCs w:val="22"/>
              </w:rPr>
              <w:t>Vandewalle</w:t>
            </w:r>
          </w:p>
        </w:tc>
        <w:tc>
          <w:tcPr>
            <w:tcW w:w="5352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70173">
              <w:rPr>
                <w:sz w:val="22"/>
                <w:szCs w:val="22"/>
              </w:rPr>
              <w:t>The physics of granular materials, a key ingredient for space exploration and exploitation</w:t>
            </w:r>
          </w:p>
        </w:tc>
        <w:tc>
          <w:tcPr>
            <w:tcW w:w="2061" w:type="dxa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U. de Liege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noWrap/>
          </w:tcPr>
          <w:p w:rsidR="00D46190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17:</w:t>
            </w:r>
            <w:r w:rsidR="00201A8C">
              <w:rPr>
                <w:sz w:val="22"/>
                <w:szCs w:val="22"/>
              </w:rPr>
              <w:t>10</w:t>
            </w:r>
          </w:p>
        </w:tc>
        <w:tc>
          <w:tcPr>
            <w:tcW w:w="1171" w:type="dxa"/>
            <w:shd w:val="clear" w:color="auto" w:fill="auto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shd w:val="clear" w:color="auto" w:fill="auto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Adachi</w:t>
            </w:r>
          </w:p>
        </w:tc>
        <w:tc>
          <w:tcPr>
            <w:tcW w:w="5352" w:type="dxa"/>
            <w:shd w:val="clear" w:color="auto" w:fill="auto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12040">
              <w:rPr>
                <w:sz w:val="22"/>
                <w:szCs w:val="22"/>
              </w:rPr>
              <w:t>Mitigation and Transporting Technologies for Regolith Using Electrostatic, Magnetic, and Vibrational Forces</w:t>
            </w:r>
          </w:p>
        </w:tc>
        <w:tc>
          <w:tcPr>
            <w:tcW w:w="2061" w:type="dxa"/>
            <w:shd w:val="clear" w:color="auto" w:fill="auto"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DLR Cologne</w:t>
            </w:r>
          </w:p>
        </w:tc>
      </w:tr>
      <w:tr w:rsidR="00D46190" w:rsidRPr="00A90DAA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noWrap/>
          </w:tcPr>
          <w:p w:rsidR="00D46190" w:rsidRDefault="00D46190" w:rsidP="00BF17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17:</w:t>
            </w:r>
            <w:r w:rsidR="00201A8C">
              <w:rPr>
                <w:sz w:val="22"/>
                <w:szCs w:val="22"/>
              </w:rPr>
              <w:t>15</w:t>
            </w:r>
          </w:p>
        </w:tc>
        <w:tc>
          <w:tcPr>
            <w:tcW w:w="1171" w:type="dxa"/>
            <w:shd w:val="clear" w:color="auto" w:fill="auto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shd w:val="clear" w:color="auto" w:fill="auto"/>
            <w:noWrap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F61E7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. </w:t>
            </w:r>
            <w:r w:rsidRPr="003F61E7">
              <w:rPr>
                <w:sz w:val="22"/>
                <w:szCs w:val="22"/>
              </w:rPr>
              <w:t>González-Cinca</w:t>
            </w:r>
          </w:p>
        </w:tc>
        <w:tc>
          <w:tcPr>
            <w:tcW w:w="5352" w:type="dxa"/>
            <w:shd w:val="clear" w:color="auto" w:fill="auto"/>
          </w:tcPr>
          <w:p w:rsidR="00D46190" w:rsidRPr="00C1204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F61E7">
              <w:rPr>
                <w:sz w:val="22"/>
                <w:szCs w:val="22"/>
              </w:rPr>
              <w:t>What is the right power supply architecture for a mission on the Moon?</w:t>
            </w:r>
          </w:p>
        </w:tc>
        <w:tc>
          <w:tcPr>
            <w:tcW w:w="2061" w:type="dxa"/>
            <w:shd w:val="clear" w:color="auto" w:fill="auto"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UPC Barcelona</w:t>
            </w:r>
          </w:p>
        </w:tc>
      </w:tr>
      <w:tr w:rsidR="00D46190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noWrap/>
          </w:tcPr>
          <w:p w:rsidR="00D46190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01A8C">
              <w:rPr>
                <w:sz w:val="22"/>
                <w:szCs w:val="22"/>
              </w:rPr>
              <w:t>7:20</w:t>
            </w:r>
          </w:p>
        </w:tc>
        <w:tc>
          <w:tcPr>
            <w:tcW w:w="1171" w:type="dxa"/>
            <w:shd w:val="clear" w:color="auto" w:fill="auto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shd w:val="clear" w:color="auto" w:fill="auto"/>
            <w:noWrap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 Lindley</w:t>
            </w:r>
          </w:p>
        </w:tc>
        <w:tc>
          <w:tcPr>
            <w:tcW w:w="5352" w:type="dxa"/>
            <w:shd w:val="clear" w:color="auto" w:fill="auto"/>
          </w:tcPr>
          <w:p w:rsidR="00D46190" w:rsidRPr="00C1204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F7C">
              <w:rPr>
                <w:sz w:val="22"/>
                <w:szCs w:val="22"/>
              </w:rPr>
              <w:t>Resource Modelling Methods for Small Solar System Bodies</w:t>
            </w:r>
          </w:p>
        </w:tc>
        <w:tc>
          <w:tcPr>
            <w:tcW w:w="2061" w:type="dxa"/>
            <w:shd w:val="clear" w:color="auto" w:fill="auto"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F7C">
              <w:rPr>
                <w:sz w:val="22"/>
                <w:szCs w:val="22"/>
              </w:rPr>
              <w:t>CSIRO</w:t>
            </w:r>
          </w:p>
        </w:tc>
      </w:tr>
      <w:tr w:rsidR="00D46190" w:rsidRPr="004A0F7C" w:rsidTr="00015495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noWrap/>
          </w:tcPr>
          <w:p w:rsidR="00D46190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176A">
              <w:rPr>
                <w:sz w:val="22"/>
                <w:szCs w:val="22"/>
              </w:rPr>
              <w:t>7:2</w:t>
            </w:r>
            <w:r w:rsidR="00201A8C">
              <w:rPr>
                <w:sz w:val="22"/>
                <w:szCs w:val="22"/>
              </w:rPr>
              <w:t>5</w:t>
            </w:r>
          </w:p>
        </w:tc>
        <w:tc>
          <w:tcPr>
            <w:tcW w:w="1171" w:type="dxa"/>
            <w:shd w:val="clear" w:color="auto" w:fill="auto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897" w:type="dxa"/>
            <w:shd w:val="clear" w:color="auto" w:fill="auto"/>
            <w:noWrap/>
          </w:tcPr>
          <w:p w:rsidR="00D46190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F7C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. </w:t>
            </w:r>
            <w:r w:rsidRPr="004A0F7C">
              <w:rPr>
                <w:sz w:val="22"/>
                <w:szCs w:val="22"/>
              </w:rPr>
              <w:t>Wedler</w:t>
            </w:r>
          </w:p>
        </w:tc>
        <w:tc>
          <w:tcPr>
            <w:tcW w:w="5352" w:type="dxa"/>
            <w:shd w:val="clear" w:color="auto" w:fill="auto"/>
          </w:tcPr>
          <w:p w:rsidR="00D46190" w:rsidRPr="004A0F7C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4A0F7C">
              <w:rPr>
                <w:sz w:val="22"/>
                <w:szCs w:val="22"/>
              </w:rPr>
              <w:t>DLR Rob</w:t>
            </w:r>
            <w:r>
              <w:rPr>
                <w:sz w:val="22"/>
                <w:szCs w:val="22"/>
              </w:rPr>
              <w:t>o</w:t>
            </w:r>
            <w:r w:rsidRPr="004A0F7C">
              <w:rPr>
                <w:sz w:val="22"/>
                <w:szCs w:val="22"/>
              </w:rPr>
              <w:t>tics to be used in ISRU applications</w:t>
            </w:r>
          </w:p>
        </w:tc>
        <w:tc>
          <w:tcPr>
            <w:tcW w:w="2061" w:type="dxa"/>
            <w:shd w:val="clear" w:color="auto" w:fill="auto"/>
          </w:tcPr>
          <w:p w:rsidR="00D46190" w:rsidRPr="004A0F7C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DLR Munich</w:t>
            </w:r>
          </w:p>
        </w:tc>
      </w:tr>
      <w:tr w:rsidR="00D46190" w:rsidRPr="00A90DAA" w:rsidTr="00015495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noWrap/>
          </w:tcPr>
          <w:p w:rsidR="00D46190" w:rsidRDefault="00D46190" w:rsidP="00BF17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17:</w:t>
            </w:r>
            <w:r w:rsidR="00BF176A">
              <w:rPr>
                <w:sz w:val="22"/>
                <w:szCs w:val="22"/>
              </w:rPr>
              <w:t>30</w:t>
            </w:r>
          </w:p>
        </w:tc>
        <w:tc>
          <w:tcPr>
            <w:tcW w:w="1171" w:type="dxa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00:40</w:t>
            </w:r>
          </w:p>
        </w:tc>
        <w:tc>
          <w:tcPr>
            <w:tcW w:w="9310" w:type="dxa"/>
            <w:gridSpan w:val="3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Interactive session</w:t>
            </w:r>
            <w:r>
              <w:rPr>
                <w:b/>
                <w:bCs/>
                <w:sz w:val="22"/>
                <w:szCs w:val="22"/>
              </w:rPr>
              <w:t>, all last speakers on stage</w:t>
            </w:r>
            <w:r w:rsidRPr="00A90DAA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What needs to be done? What is the priority in the next 3-5 years</w:t>
            </w:r>
            <w:r w:rsidRPr="00A90DAA">
              <w:rPr>
                <w:b/>
                <w:bCs/>
                <w:sz w:val="22"/>
                <w:szCs w:val="22"/>
              </w:rPr>
              <w:t>?</w:t>
            </w:r>
          </w:p>
        </w:tc>
      </w:tr>
      <w:tr w:rsidR="00D46190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FFFFFF" w:themeFill="background1"/>
            <w:noWrap/>
          </w:tcPr>
          <w:p w:rsidR="00D46190" w:rsidRPr="00A90DAA" w:rsidRDefault="00D46190" w:rsidP="00D461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BF176A">
              <w:rPr>
                <w:sz w:val="22"/>
                <w:szCs w:val="22"/>
              </w:rPr>
              <w:t>:1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71" w:type="dxa"/>
            <w:shd w:val="clear" w:color="auto" w:fill="FFFFFF" w:themeFill="background1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00:10</w:t>
            </w:r>
          </w:p>
        </w:tc>
        <w:tc>
          <w:tcPr>
            <w:tcW w:w="9310" w:type="dxa"/>
            <w:gridSpan w:val="3"/>
            <w:shd w:val="clear" w:color="auto" w:fill="FFFFFF" w:themeFill="background1"/>
            <w:noWrap/>
          </w:tcPr>
          <w:p w:rsidR="00D46190" w:rsidRPr="00A90DAA" w:rsidRDefault="00D46190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Wrap-up discussions and conclusion of the 1</w:t>
            </w:r>
            <w:r w:rsidRPr="00347811">
              <w:rPr>
                <w:b/>
                <w:bCs/>
                <w:sz w:val="22"/>
                <w:szCs w:val="22"/>
                <w:vertAlign w:val="superscript"/>
              </w:rPr>
              <w:t>st</w:t>
            </w:r>
            <w:r>
              <w:rPr>
                <w:b/>
                <w:bCs/>
                <w:sz w:val="22"/>
                <w:szCs w:val="22"/>
              </w:rPr>
              <w:t xml:space="preserve"> day</w:t>
            </w:r>
          </w:p>
        </w:tc>
      </w:tr>
      <w:tr w:rsidR="00D46190" w:rsidRPr="00A90DAA" w:rsidTr="0001549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00B0F0"/>
            <w:noWrap/>
            <w:hideMark/>
          </w:tcPr>
          <w:p w:rsidR="00D46190" w:rsidRPr="00A90DAA" w:rsidRDefault="00D46190" w:rsidP="00BF17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18:</w:t>
            </w:r>
            <w:r w:rsidR="00201A8C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 -</w:t>
            </w:r>
            <w:r w:rsidR="00D165C9">
              <w:rPr>
                <w:sz w:val="22"/>
                <w:szCs w:val="22"/>
              </w:rPr>
              <w:t>19:00</w:t>
            </w:r>
          </w:p>
        </w:tc>
        <w:tc>
          <w:tcPr>
            <w:tcW w:w="10481" w:type="dxa"/>
            <w:gridSpan w:val="4"/>
            <w:shd w:val="clear" w:color="auto" w:fill="00B0F0"/>
            <w:noWrap/>
            <w:hideMark/>
          </w:tcPr>
          <w:p w:rsidR="00D46190" w:rsidRPr="00A90DAA" w:rsidRDefault="00D165C9" w:rsidP="00D46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="00D46190">
              <w:rPr>
                <w:sz w:val="22"/>
                <w:szCs w:val="22"/>
              </w:rPr>
              <w:t>etworking</w:t>
            </w:r>
            <w:r>
              <w:rPr>
                <w:sz w:val="22"/>
                <w:szCs w:val="22"/>
              </w:rPr>
              <w:t xml:space="preserve"> reception</w:t>
            </w:r>
          </w:p>
        </w:tc>
      </w:tr>
    </w:tbl>
    <w:p w:rsidR="004C7E22" w:rsidRDefault="004C7E22">
      <w:pPr>
        <w:rPr>
          <w:sz w:val="22"/>
          <w:szCs w:val="22"/>
        </w:rPr>
      </w:pPr>
    </w:p>
    <w:p w:rsidR="004E75D1" w:rsidRDefault="004E75D1">
      <w:pPr>
        <w:rPr>
          <w:sz w:val="22"/>
          <w:szCs w:val="22"/>
        </w:rPr>
      </w:pPr>
    </w:p>
    <w:p w:rsidR="004D7A05" w:rsidRDefault="004D7A0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Style w:val="ESATable"/>
        <w:tblW w:w="11311" w:type="dxa"/>
        <w:tblInd w:w="426" w:type="dxa"/>
        <w:tblLook w:val="04A0" w:firstRow="1" w:lastRow="0" w:firstColumn="1" w:lastColumn="0" w:noHBand="0" w:noVBand="1"/>
      </w:tblPr>
      <w:tblGrid>
        <w:gridCol w:w="850"/>
        <w:gridCol w:w="1375"/>
        <w:gridCol w:w="1656"/>
        <w:gridCol w:w="5352"/>
        <w:gridCol w:w="81"/>
        <w:gridCol w:w="1980"/>
        <w:gridCol w:w="17"/>
      </w:tblGrid>
      <w:tr w:rsidR="006424B6" w:rsidRPr="00A90DAA" w:rsidTr="004D7A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1" w:type="dxa"/>
            <w:gridSpan w:val="7"/>
            <w:shd w:val="clear" w:color="auto" w:fill="F79646" w:themeFill="accent6"/>
            <w:noWrap/>
            <w:hideMark/>
          </w:tcPr>
          <w:p w:rsidR="006424B6" w:rsidRPr="00A90DAA" w:rsidRDefault="006424B6" w:rsidP="00C531AE">
            <w:pPr>
              <w:jc w:val="center"/>
              <w:rPr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lastRenderedPageBreak/>
              <w:t xml:space="preserve">Day </w:t>
            </w:r>
            <w:r w:rsidR="00C531AE">
              <w:rPr>
                <w:b/>
                <w:bCs/>
                <w:sz w:val="22"/>
                <w:szCs w:val="22"/>
              </w:rPr>
              <w:t>2 – October 11</w:t>
            </w:r>
            <w:r w:rsidR="00C531AE" w:rsidRPr="00C531AE">
              <w:rPr>
                <w:b/>
                <w:bCs/>
                <w:sz w:val="22"/>
                <w:szCs w:val="22"/>
                <w:vertAlign w:val="superscript"/>
              </w:rPr>
              <w:t>th</w:t>
            </w:r>
          </w:p>
        </w:tc>
      </w:tr>
      <w:tr w:rsidR="00193116" w:rsidRPr="00A90DAA" w:rsidTr="004D7A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11" w:type="dxa"/>
            <w:gridSpan w:val="7"/>
            <w:noWrap/>
          </w:tcPr>
          <w:p w:rsidR="00193116" w:rsidRPr="00A90DAA" w:rsidRDefault="00193116" w:rsidP="00193116">
            <w:pPr>
              <w:rPr>
                <w:b/>
                <w:sz w:val="22"/>
                <w:szCs w:val="22"/>
              </w:rPr>
            </w:pPr>
          </w:p>
        </w:tc>
      </w:tr>
      <w:tr w:rsidR="00193116" w:rsidRPr="00A90DAA" w:rsidTr="00AE285D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  <w:hideMark/>
          </w:tcPr>
          <w:p w:rsidR="00193116" w:rsidRPr="00A90DAA" w:rsidRDefault="00193116" w:rsidP="00E56903">
            <w:pPr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</w:t>
            </w:r>
            <w:r w:rsidR="00474CFB">
              <w:rPr>
                <w:sz w:val="22"/>
                <w:szCs w:val="22"/>
              </w:rPr>
              <w:t>8</w:t>
            </w:r>
            <w:r w:rsidRPr="00A90DAA">
              <w:rPr>
                <w:sz w:val="22"/>
                <w:szCs w:val="22"/>
              </w:rPr>
              <w:t>:</w:t>
            </w:r>
            <w:r w:rsidR="00D87DCB">
              <w:rPr>
                <w:sz w:val="22"/>
                <w:szCs w:val="22"/>
              </w:rPr>
              <w:t>30</w:t>
            </w:r>
          </w:p>
        </w:tc>
        <w:tc>
          <w:tcPr>
            <w:tcW w:w="1375" w:type="dxa"/>
            <w:noWrap/>
            <w:hideMark/>
          </w:tcPr>
          <w:p w:rsidR="00193116" w:rsidRPr="00A90DAA" w:rsidRDefault="00C531AE" w:rsidP="006B2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</w:t>
            </w:r>
            <w:r w:rsidR="00D87DCB">
              <w:rPr>
                <w:sz w:val="22"/>
                <w:szCs w:val="22"/>
              </w:rPr>
              <w:t>1</w:t>
            </w:r>
            <w:r w:rsidR="001B6AE2">
              <w:rPr>
                <w:sz w:val="22"/>
                <w:szCs w:val="22"/>
              </w:rPr>
              <w:t>0</w:t>
            </w:r>
          </w:p>
        </w:tc>
        <w:tc>
          <w:tcPr>
            <w:tcW w:w="9086" w:type="dxa"/>
            <w:gridSpan w:val="5"/>
            <w:noWrap/>
            <w:hideMark/>
          </w:tcPr>
          <w:p w:rsidR="00E14674" w:rsidRPr="00A90DAA" w:rsidRDefault="006B2A07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Introduction</w:t>
            </w:r>
          </w:p>
        </w:tc>
      </w:tr>
      <w:tr w:rsidR="00A67971" w:rsidRPr="00A90DAA" w:rsidTr="00A67971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gridSpan w:val="3"/>
            <w:shd w:val="clear" w:color="auto" w:fill="BFBFBF" w:themeFill="background1" w:themeFillShade="BF"/>
            <w:noWrap/>
          </w:tcPr>
          <w:p w:rsidR="00A67971" w:rsidRPr="00A90DAA" w:rsidRDefault="00A67971" w:rsidP="00406F40">
            <w:pPr>
              <w:rPr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Oxygen and Water from Regolith and Polar Volatiles</w:t>
            </w:r>
          </w:p>
        </w:tc>
        <w:tc>
          <w:tcPr>
            <w:tcW w:w="7413" w:type="dxa"/>
            <w:gridSpan w:val="3"/>
            <w:shd w:val="clear" w:color="auto" w:fill="BFBFBF" w:themeFill="background1" w:themeFillShade="BF"/>
          </w:tcPr>
          <w:p w:rsidR="00A67971" w:rsidRPr="00A90DAA" w:rsidRDefault="00A67971" w:rsidP="00406F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Chairs: A. Meurisse, B. Lomax</w:t>
            </w:r>
          </w:p>
        </w:tc>
      </w:tr>
      <w:tr w:rsidR="00DB0BAC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E5DFEC" w:themeFill="accent4" w:themeFillTint="33"/>
            <w:noWrap/>
          </w:tcPr>
          <w:p w:rsidR="00DB0BAC" w:rsidRPr="00A90DAA" w:rsidRDefault="000D2FDA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  <w:r w:rsidR="00DB0BAC" w:rsidRPr="00A90DAA">
              <w:rPr>
                <w:sz w:val="22"/>
                <w:szCs w:val="22"/>
              </w:rPr>
              <w:t>:</w:t>
            </w:r>
            <w:r w:rsidR="00DB0BAC">
              <w:rPr>
                <w:sz w:val="22"/>
                <w:szCs w:val="22"/>
              </w:rPr>
              <w:t>4</w:t>
            </w:r>
            <w:r w:rsidR="001B6AE2">
              <w:rPr>
                <w:sz w:val="22"/>
                <w:szCs w:val="22"/>
              </w:rPr>
              <w:t>0</w:t>
            </w:r>
          </w:p>
        </w:tc>
        <w:tc>
          <w:tcPr>
            <w:tcW w:w="1375" w:type="dxa"/>
            <w:shd w:val="clear" w:color="auto" w:fill="E5DFEC" w:themeFill="accent4" w:themeFillTint="33"/>
            <w:noWrap/>
          </w:tcPr>
          <w:p w:rsidR="00DB0BAC" w:rsidRPr="00A90DAA" w:rsidRDefault="00DB0BAC" w:rsidP="00DB0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00:15</w:t>
            </w:r>
          </w:p>
        </w:tc>
        <w:tc>
          <w:tcPr>
            <w:tcW w:w="1656" w:type="dxa"/>
            <w:shd w:val="clear" w:color="auto" w:fill="E5DFEC" w:themeFill="accent4" w:themeFillTint="33"/>
            <w:noWrap/>
          </w:tcPr>
          <w:p w:rsidR="00DB0BAC" w:rsidRPr="00A90DAA" w:rsidRDefault="00DB0BAC" w:rsidP="00DB0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Meurisse</w:t>
            </w:r>
          </w:p>
        </w:tc>
        <w:tc>
          <w:tcPr>
            <w:tcW w:w="5352" w:type="dxa"/>
            <w:shd w:val="clear" w:color="auto" w:fill="E5DFEC" w:themeFill="accent4" w:themeFillTint="33"/>
          </w:tcPr>
          <w:p w:rsidR="00DB0BAC" w:rsidRPr="00A90DAA" w:rsidRDefault="00DB0BAC" w:rsidP="00DB0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674FEB">
              <w:rPr>
                <w:sz w:val="22"/>
                <w:szCs w:val="22"/>
              </w:rPr>
              <w:t>Overview W</w:t>
            </w:r>
            <w:r>
              <w:rPr>
                <w:sz w:val="22"/>
                <w:szCs w:val="22"/>
              </w:rPr>
              <w:t>ater and Oxygen</w:t>
            </w:r>
            <w:r w:rsidR="00674FEB">
              <w:rPr>
                <w:sz w:val="22"/>
                <w:szCs w:val="22"/>
              </w:rPr>
              <w:t xml:space="preserve"> extraction</w:t>
            </w:r>
          </w:p>
        </w:tc>
        <w:tc>
          <w:tcPr>
            <w:tcW w:w="2061" w:type="dxa"/>
            <w:gridSpan w:val="2"/>
            <w:shd w:val="clear" w:color="auto" w:fill="E5DFEC" w:themeFill="accent4" w:themeFillTint="33"/>
          </w:tcPr>
          <w:p w:rsidR="00DB0BAC" w:rsidRPr="00A90DAA" w:rsidRDefault="004B5E47" w:rsidP="00DB0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ESA</w:t>
            </w:r>
          </w:p>
        </w:tc>
      </w:tr>
      <w:tr w:rsidR="00DB0BAC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DB0BAC" w:rsidRPr="00DB0BAC" w:rsidRDefault="001B6AE2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08:55</w:t>
            </w:r>
          </w:p>
        </w:tc>
        <w:tc>
          <w:tcPr>
            <w:tcW w:w="1375" w:type="dxa"/>
            <w:shd w:val="clear" w:color="auto" w:fill="auto"/>
            <w:noWrap/>
          </w:tcPr>
          <w:p w:rsidR="00DB0BAC" w:rsidRPr="00DB0BAC" w:rsidRDefault="00DB0BAC" w:rsidP="00DB0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00:10</w:t>
            </w:r>
          </w:p>
        </w:tc>
        <w:tc>
          <w:tcPr>
            <w:tcW w:w="1656" w:type="dxa"/>
            <w:shd w:val="clear" w:color="auto" w:fill="auto"/>
            <w:noWrap/>
          </w:tcPr>
          <w:p w:rsidR="00DB0BAC" w:rsidRPr="00DB0BAC" w:rsidRDefault="00DB0BAC" w:rsidP="00DB0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D. Binns</w:t>
            </w:r>
          </w:p>
        </w:tc>
        <w:tc>
          <w:tcPr>
            <w:tcW w:w="5352" w:type="dxa"/>
            <w:shd w:val="clear" w:color="auto" w:fill="auto"/>
          </w:tcPr>
          <w:p w:rsidR="00DB0BAC" w:rsidRPr="00DB0BAC" w:rsidRDefault="00DB0BAC" w:rsidP="00DB0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Summary of the ESA ISRU Demonstration Campaign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DB0BAC" w:rsidRPr="00DB0BAC" w:rsidRDefault="00DB0BAC" w:rsidP="00DB0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ESA</w:t>
            </w:r>
          </w:p>
        </w:tc>
      </w:tr>
      <w:tr w:rsidR="000D2FDA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0D2FDA" w:rsidRPr="00DB0BAC" w:rsidRDefault="000D2FDA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="001B6AE2">
              <w:rPr>
                <w:sz w:val="22"/>
                <w:szCs w:val="22"/>
              </w:rPr>
              <w:t>:05</w:t>
            </w:r>
          </w:p>
        </w:tc>
        <w:tc>
          <w:tcPr>
            <w:tcW w:w="1375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J. Brisset</w:t>
            </w:r>
          </w:p>
        </w:tc>
        <w:tc>
          <w:tcPr>
            <w:tcW w:w="5352" w:type="dxa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In-Situ Water Extraction on the Lunar Surface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UCF</w:t>
            </w:r>
          </w:p>
        </w:tc>
      </w:tr>
      <w:tr w:rsidR="000D2FDA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0D2FDA" w:rsidRPr="00DB0BAC" w:rsidRDefault="000D2FDA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DB0BAC">
              <w:rPr>
                <w:sz w:val="22"/>
                <w:szCs w:val="22"/>
              </w:rPr>
              <w:t>:</w:t>
            </w:r>
            <w:r w:rsidR="001B6AE2">
              <w:rPr>
                <w:sz w:val="22"/>
                <w:szCs w:val="22"/>
              </w:rPr>
              <w:t>10</w:t>
            </w:r>
          </w:p>
        </w:tc>
        <w:tc>
          <w:tcPr>
            <w:tcW w:w="1375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shd w:val="clear" w:color="auto" w:fill="auto"/>
            <w:noWrap/>
          </w:tcPr>
          <w:p w:rsidR="000D2FDA" w:rsidRPr="00CE0280" w:rsidRDefault="00CE0280" w:rsidP="001260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L. </w:t>
            </w:r>
            <w:r w:rsidR="0012608A" w:rsidRPr="00CE0280">
              <w:rPr>
                <w:sz w:val="22"/>
                <w:szCs w:val="22"/>
              </w:rPr>
              <w:t>Schütler</w:t>
            </w:r>
          </w:p>
        </w:tc>
        <w:tc>
          <w:tcPr>
            <w:tcW w:w="5352" w:type="dxa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In-Situ Extraction, Separation, Purification and Usage of Oxygen and Water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ESA</w:t>
            </w:r>
          </w:p>
        </w:tc>
      </w:tr>
      <w:tr w:rsidR="000D2FDA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0D2FDA" w:rsidRPr="00DB0BAC" w:rsidRDefault="000D2FDA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DB0BAC">
              <w:rPr>
                <w:sz w:val="22"/>
                <w:szCs w:val="22"/>
              </w:rPr>
              <w:t>:</w:t>
            </w:r>
            <w:r w:rsidR="001B6AE2">
              <w:rPr>
                <w:sz w:val="22"/>
                <w:szCs w:val="22"/>
              </w:rPr>
              <w:t>15</w:t>
            </w:r>
          </w:p>
        </w:tc>
        <w:tc>
          <w:tcPr>
            <w:tcW w:w="1375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B. Baratte</w:t>
            </w:r>
          </w:p>
        </w:tc>
        <w:tc>
          <w:tcPr>
            <w:tcW w:w="5352" w:type="dxa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H2O to O2 and H2 production in Space for Life and Energy Support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Air Liquide</w:t>
            </w:r>
          </w:p>
        </w:tc>
      </w:tr>
      <w:tr w:rsidR="000D2FDA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0D2FDA" w:rsidRPr="00DB0BAC" w:rsidRDefault="000D2FDA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DB0BAC">
              <w:rPr>
                <w:sz w:val="22"/>
                <w:szCs w:val="22"/>
              </w:rPr>
              <w:t>:</w:t>
            </w:r>
            <w:r w:rsidR="001B6AE2">
              <w:rPr>
                <w:sz w:val="22"/>
                <w:szCs w:val="22"/>
              </w:rPr>
              <w:t>20</w:t>
            </w:r>
          </w:p>
        </w:tc>
        <w:tc>
          <w:tcPr>
            <w:tcW w:w="1375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B. Lomax</w:t>
            </w:r>
          </w:p>
        </w:tc>
        <w:tc>
          <w:tcPr>
            <w:tcW w:w="5352" w:type="dxa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The Metalysis-FFC process: oxygen and metals from lunar regolith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U. Glasgow</w:t>
            </w:r>
          </w:p>
        </w:tc>
      </w:tr>
      <w:tr w:rsidR="000D2FDA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0D2FDA" w:rsidRPr="00DB0BAC" w:rsidRDefault="000D2FDA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DB0BAC">
              <w:rPr>
                <w:sz w:val="22"/>
                <w:szCs w:val="22"/>
              </w:rPr>
              <w:t>:</w:t>
            </w:r>
            <w:r w:rsidR="001B6AE2">
              <w:rPr>
                <w:sz w:val="22"/>
                <w:szCs w:val="22"/>
              </w:rPr>
              <w:t>25</w:t>
            </w:r>
          </w:p>
        </w:tc>
        <w:tc>
          <w:tcPr>
            <w:tcW w:w="1375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A. Dietz</w:t>
            </w:r>
          </w:p>
        </w:tc>
        <w:tc>
          <w:tcPr>
            <w:tcW w:w="5352" w:type="dxa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Electrowinning of metals and oxygen from moon regolith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Fraunhofer IST</w:t>
            </w:r>
          </w:p>
        </w:tc>
      </w:tr>
      <w:tr w:rsidR="000D2FDA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0D2FDA" w:rsidRPr="00DB0BAC" w:rsidRDefault="000D2FDA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DB0BAC">
              <w:rPr>
                <w:sz w:val="22"/>
                <w:szCs w:val="22"/>
              </w:rPr>
              <w:t>:</w:t>
            </w:r>
            <w:r w:rsidR="001B6AE2">
              <w:rPr>
                <w:sz w:val="22"/>
                <w:szCs w:val="22"/>
              </w:rPr>
              <w:t>30</w:t>
            </w:r>
          </w:p>
        </w:tc>
        <w:tc>
          <w:tcPr>
            <w:tcW w:w="1375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T. Denk</w:t>
            </w:r>
          </w:p>
        </w:tc>
        <w:tc>
          <w:tcPr>
            <w:tcW w:w="5352" w:type="dxa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Terrestrial Demonstrator for Hydrogen Reduction of Lunar Regolith with Highly Concentrated Solar Radiation</w:t>
            </w:r>
            <w:r w:rsidRPr="00DB0BAC" w:rsidDel="00860CC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Ciemat-PSA</w:t>
            </w:r>
          </w:p>
        </w:tc>
      </w:tr>
      <w:tr w:rsidR="001B6AE2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1B6AE2" w:rsidRDefault="001B6AE2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09:35</w:t>
            </w:r>
          </w:p>
        </w:tc>
        <w:tc>
          <w:tcPr>
            <w:tcW w:w="1375" w:type="dxa"/>
            <w:shd w:val="clear" w:color="auto" w:fill="auto"/>
            <w:noWrap/>
          </w:tcPr>
          <w:p w:rsidR="001B6AE2" w:rsidRPr="00DB0BAC" w:rsidRDefault="001B6AE2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shd w:val="clear" w:color="auto" w:fill="auto"/>
            <w:noWrap/>
          </w:tcPr>
          <w:p w:rsidR="001B6AE2" w:rsidRPr="009D40BC" w:rsidRDefault="009D40BC" w:rsidP="009D4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D40BC">
              <w:rPr>
                <w:sz w:val="22"/>
                <w:szCs w:val="22"/>
              </w:rPr>
              <w:t>A.</w:t>
            </w:r>
            <w:r>
              <w:rPr>
                <w:sz w:val="22"/>
                <w:szCs w:val="22"/>
              </w:rPr>
              <w:t xml:space="preserve"> </w:t>
            </w:r>
            <w:r w:rsidRPr="009D40BC">
              <w:rPr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oiron</w:t>
            </w:r>
          </w:p>
        </w:tc>
        <w:tc>
          <w:tcPr>
            <w:tcW w:w="5352" w:type="dxa"/>
            <w:shd w:val="clear" w:color="auto" w:fill="auto"/>
          </w:tcPr>
          <w:p w:rsidR="001B6AE2" w:rsidRPr="00DB0BAC" w:rsidRDefault="00BB31CB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Hydrogen Peroxide</w:t>
            </w:r>
            <w:r w:rsidR="002D305E">
              <w:rPr>
                <w:sz w:val="22"/>
                <w:szCs w:val="22"/>
              </w:rPr>
              <w:t xml:space="preserve"> use on the Moon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1B6AE2" w:rsidRPr="00DB0BAC" w:rsidRDefault="002D305E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Nammo</w:t>
            </w:r>
          </w:p>
        </w:tc>
      </w:tr>
      <w:tr w:rsidR="000D2FDA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0D2FDA" w:rsidRPr="00DB0BAC" w:rsidRDefault="000D2FDA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DB0BAC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1375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shd w:val="clear" w:color="auto" w:fill="auto"/>
            <w:noWrap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S. Vijendran</w:t>
            </w:r>
          </w:p>
        </w:tc>
        <w:tc>
          <w:tcPr>
            <w:tcW w:w="5352" w:type="dxa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Mars In-situ Resource Utilisation: Where are the synergies and differences with lunar applications?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0D2FDA" w:rsidRPr="00DB0BAC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B0BAC">
              <w:rPr>
                <w:sz w:val="22"/>
                <w:szCs w:val="22"/>
              </w:rPr>
              <w:t>ESA</w:t>
            </w:r>
          </w:p>
        </w:tc>
      </w:tr>
      <w:tr w:rsidR="000D2FDA" w:rsidRPr="00A90DAA" w:rsidTr="00AE285D">
        <w:trPr>
          <w:gridAfter w:val="1"/>
          <w:wAfter w:w="17" w:type="dxa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FFFFFF" w:themeFill="background1"/>
            <w:noWrap/>
          </w:tcPr>
          <w:p w:rsidR="000D2FDA" w:rsidRDefault="000D2FDA" w:rsidP="000D2F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110336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</w:t>
            </w:r>
            <w:r w:rsidRPr="00110336">
              <w:rPr>
                <w:sz w:val="22"/>
                <w:szCs w:val="22"/>
              </w:rPr>
              <w:t>5</w:t>
            </w:r>
          </w:p>
        </w:tc>
        <w:tc>
          <w:tcPr>
            <w:tcW w:w="1375" w:type="dxa"/>
            <w:shd w:val="clear" w:color="auto" w:fill="FFFFFF" w:themeFill="background1"/>
            <w:noWrap/>
          </w:tcPr>
          <w:p w:rsidR="000D2FDA" w:rsidRPr="00A90DAA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00:40</w:t>
            </w:r>
          </w:p>
        </w:tc>
        <w:tc>
          <w:tcPr>
            <w:tcW w:w="9069" w:type="dxa"/>
            <w:gridSpan w:val="4"/>
            <w:shd w:val="clear" w:color="auto" w:fill="FFFFFF" w:themeFill="background1"/>
            <w:noWrap/>
          </w:tcPr>
          <w:p w:rsidR="000D2FDA" w:rsidRPr="00A90DAA" w:rsidRDefault="000D2FDA" w:rsidP="000D2F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Interactive session</w:t>
            </w:r>
            <w:r>
              <w:rPr>
                <w:b/>
                <w:bCs/>
                <w:sz w:val="22"/>
                <w:szCs w:val="22"/>
              </w:rPr>
              <w:t>, all last speakers on stage</w:t>
            </w:r>
            <w:r w:rsidRPr="00A90DAA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What needs to be done? What is the priority in the next 3-5 years</w:t>
            </w:r>
            <w:r w:rsidRPr="00A90DAA">
              <w:rPr>
                <w:b/>
                <w:bCs/>
                <w:sz w:val="22"/>
                <w:szCs w:val="22"/>
              </w:rPr>
              <w:t>?</w:t>
            </w:r>
          </w:p>
        </w:tc>
      </w:tr>
      <w:tr w:rsidR="004B5E47" w:rsidRPr="00A90DAA" w:rsidTr="00AE285D">
        <w:trPr>
          <w:gridAfter w:val="1"/>
          <w:wAfter w:w="17" w:type="dxa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00B0F0"/>
            <w:noWrap/>
          </w:tcPr>
          <w:p w:rsidR="004B5E47" w:rsidRDefault="004B5E47" w:rsidP="004B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10:25</w:t>
            </w:r>
          </w:p>
        </w:tc>
        <w:tc>
          <w:tcPr>
            <w:tcW w:w="1375" w:type="dxa"/>
            <w:shd w:val="clear" w:color="auto" w:fill="00B0F0"/>
            <w:noWrap/>
          </w:tcPr>
          <w:p w:rsidR="004B5E47" w:rsidRDefault="004B5E47" w:rsidP="004B5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>
              <w:rPr>
                <w:sz w:val="22"/>
                <w:szCs w:val="22"/>
              </w:rPr>
              <w:t>3</w:t>
            </w:r>
            <w:r w:rsidRPr="00A90DAA">
              <w:rPr>
                <w:sz w:val="22"/>
                <w:szCs w:val="22"/>
              </w:rPr>
              <w:t>0</w:t>
            </w:r>
          </w:p>
        </w:tc>
        <w:tc>
          <w:tcPr>
            <w:tcW w:w="9069" w:type="dxa"/>
            <w:gridSpan w:val="4"/>
            <w:shd w:val="clear" w:color="auto" w:fill="00B0F0"/>
            <w:noWrap/>
          </w:tcPr>
          <w:p w:rsidR="004B5E47" w:rsidRPr="00A90DAA" w:rsidRDefault="004B5E47" w:rsidP="004B5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Coffee Break</w:t>
            </w:r>
          </w:p>
        </w:tc>
      </w:tr>
      <w:tr w:rsidR="00CE0280" w:rsidRPr="00A90DAA" w:rsidTr="00CE0280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dxa"/>
            <w:gridSpan w:val="3"/>
            <w:shd w:val="clear" w:color="auto" w:fill="A6A6A6" w:themeFill="background1" w:themeFillShade="A6"/>
            <w:noWrap/>
          </w:tcPr>
          <w:p w:rsidR="00CE0280" w:rsidRPr="00674FEB" w:rsidRDefault="00CE0280" w:rsidP="00CE0280">
            <w:pPr>
              <w:rPr>
                <w:b/>
                <w:bCs/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Materials and Construction</w:t>
            </w:r>
          </w:p>
        </w:tc>
        <w:tc>
          <w:tcPr>
            <w:tcW w:w="7413" w:type="dxa"/>
            <w:gridSpan w:val="3"/>
            <w:shd w:val="clear" w:color="auto" w:fill="A6A6A6" w:themeFill="background1" w:themeFillShade="A6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Chairs: A. Makaya, S. Linke</w:t>
            </w:r>
          </w:p>
        </w:tc>
      </w:tr>
      <w:tr w:rsidR="00CE0280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E5DFEC" w:themeFill="accent4" w:themeFillTint="33"/>
            <w:noWrap/>
          </w:tcPr>
          <w:p w:rsidR="00CE0280" w:rsidRPr="00A90DAA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10:55</w:t>
            </w:r>
          </w:p>
        </w:tc>
        <w:tc>
          <w:tcPr>
            <w:tcW w:w="1375" w:type="dxa"/>
            <w:shd w:val="clear" w:color="auto" w:fill="E5DFEC" w:themeFill="accent4" w:themeFillTint="33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00:15</w:t>
            </w:r>
          </w:p>
        </w:tc>
        <w:tc>
          <w:tcPr>
            <w:tcW w:w="1656" w:type="dxa"/>
            <w:shd w:val="clear" w:color="auto" w:fill="E5DFEC" w:themeFill="accent4" w:themeFillTint="33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Makaya</w:t>
            </w:r>
          </w:p>
        </w:tc>
        <w:tc>
          <w:tcPr>
            <w:tcW w:w="5352" w:type="dxa"/>
            <w:shd w:val="clear" w:color="auto" w:fill="E5DFEC" w:themeFill="accent4" w:themeFillTint="33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Overview Materials and Construction</w:t>
            </w:r>
          </w:p>
        </w:tc>
        <w:tc>
          <w:tcPr>
            <w:tcW w:w="2061" w:type="dxa"/>
            <w:gridSpan w:val="2"/>
            <w:shd w:val="clear" w:color="auto" w:fill="E5DFEC" w:themeFill="accent4" w:themeFillTint="33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ESA</w:t>
            </w:r>
          </w:p>
        </w:tc>
      </w:tr>
      <w:tr w:rsidR="00CE0280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</w:tcPr>
          <w:p w:rsidR="00CE0280" w:rsidRPr="00A90DAA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11:10</w:t>
            </w:r>
          </w:p>
        </w:tc>
        <w:tc>
          <w:tcPr>
            <w:tcW w:w="1375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656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S. Linke</w:t>
            </w:r>
          </w:p>
        </w:tc>
        <w:tc>
          <w:tcPr>
            <w:tcW w:w="5352" w:type="dxa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3605">
              <w:rPr>
                <w:sz w:val="22"/>
                <w:szCs w:val="22"/>
              </w:rPr>
              <w:t>Progress in Regolith Simulant Development and related ISRU Technologies</w:t>
            </w:r>
          </w:p>
        </w:tc>
        <w:tc>
          <w:tcPr>
            <w:tcW w:w="2061" w:type="dxa"/>
            <w:gridSpan w:val="2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93605">
              <w:rPr>
                <w:sz w:val="22"/>
                <w:szCs w:val="22"/>
              </w:rPr>
              <w:t>TU Braunschweig</w:t>
            </w:r>
          </w:p>
        </w:tc>
      </w:tr>
      <w:tr w:rsidR="00CE0280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</w:tcPr>
          <w:p w:rsidR="00CE0280" w:rsidRPr="00A90DAA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11:15</w:t>
            </w:r>
          </w:p>
        </w:tc>
        <w:tc>
          <w:tcPr>
            <w:tcW w:w="1375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656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P. Metzger</w:t>
            </w:r>
          </w:p>
        </w:tc>
        <w:tc>
          <w:tcPr>
            <w:tcW w:w="5352" w:type="dxa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335F4">
              <w:rPr>
                <w:rFonts w:cs="Times New Roman"/>
                <w:sz w:val="22"/>
                <w:szCs w:val="22"/>
              </w:rPr>
              <w:t>The First Use of Space Resources: Constructing Landing Pads from Lunar Materials</w:t>
            </w:r>
          </w:p>
        </w:tc>
        <w:tc>
          <w:tcPr>
            <w:tcW w:w="2061" w:type="dxa"/>
            <w:gridSpan w:val="2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UCF</w:t>
            </w:r>
          </w:p>
        </w:tc>
      </w:tr>
      <w:tr w:rsidR="00CE0280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</w:tcPr>
          <w:p w:rsidR="00CE0280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11:20</w:t>
            </w:r>
          </w:p>
        </w:tc>
        <w:tc>
          <w:tcPr>
            <w:tcW w:w="1375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656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F61E7">
              <w:rPr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. </w:t>
            </w:r>
            <w:r w:rsidRPr="003F61E7">
              <w:rPr>
                <w:sz w:val="22"/>
                <w:szCs w:val="22"/>
              </w:rPr>
              <w:t>Akisheva</w:t>
            </w:r>
          </w:p>
        </w:tc>
        <w:tc>
          <w:tcPr>
            <w:tcW w:w="5352" w:type="dxa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3F61E7">
              <w:rPr>
                <w:sz w:val="22"/>
                <w:szCs w:val="22"/>
              </w:rPr>
              <w:t xml:space="preserve">Strategy of Regolith Utilisation as Radiation Protection of Human Habitats for Long Duration Expeditions on the Moon and Mars  </w:t>
            </w:r>
          </w:p>
        </w:tc>
        <w:tc>
          <w:tcPr>
            <w:tcW w:w="2061" w:type="dxa"/>
            <w:gridSpan w:val="2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ISAE-Supaero</w:t>
            </w:r>
          </w:p>
        </w:tc>
      </w:tr>
      <w:tr w:rsidR="00CE0280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</w:tcPr>
          <w:p w:rsidR="00CE0280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11:25</w:t>
            </w:r>
          </w:p>
        </w:tc>
        <w:tc>
          <w:tcPr>
            <w:tcW w:w="1375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656" w:type="dxa"/>
            <w:noWrap/>
          </w:tcPr>
          <w:p w:rsidR="00CE0280" w:rsidRPr="00D6330E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M. </w:t>
            </w:r>
            <w:r w:rsidRPr="00BB796D">
              <w:rPr>
                <w:sz w:val="22"/>
                <w:szCs w:val="22"/>
              </w:rPr>
              <w:t>Arnhof</w:t>
            </w:r>
          </w:p>
        </w:tc>
        <w:tc>
          <w:tcPr>
            <w:tcW w:w="5352" w:type="dxa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796D">
              <w:rPr>
                <w:sz w:val="22"/>
                <w:szCs w:val="22"/>
              </w:rPr>
              <w:t>Lunar regolith geopolymer reinforced with basalt fibre for construction on the Moon</w:t>
            </w:r>
          </w:p>
        </w:tc>
        <w:tc>
          <w:tcPr>
            <w:tcW w:w="2061" w:type="dxa"/>
            <w:gridSpan w:val="2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ESA</w:t>
            </w:r>
          </w:p>
        </w:tc>
      </w:tr>
      <w:tr w:rsidR="00CE0280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</w:tcPr>
          <w:p w:rsidR="00CE0280" w:rsidRPr="00A90DAA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11:30</w:t>
            </w:r>
          </w:p>
        </w:tc>
        <w:tc>
          <w:tcPr>
            <w:tcW w:w="1375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M. Peroni</w:t>
            </w:r>
          </w:p>
        </w:tc>
        <w:tc>
          <w:tcPr>
            <w:tcW w:w="5352" w:type="dxa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0FA">
              <w:rPr>
                <w:sz w:val="22"/>
                <w:szCs w:val="22"/>
              </w:rPr>
              <w:t>Active Shielding For Moon Base City</w:t>
            </w:r>
          </w:p>
        </w:tc>
        <w:tc>
          <w:tcPr>
            <w:tcW w:w="2061" w:type="dxa"/>
            <w:gridSpan w:val="2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0FA">
              <w:rPr>
                <w:sz w:val="22"/>
                <w:szCs w:val="22"/>
              </w:rPr>
              <w:t>Marco Peroni Ingegneria</w:t>
            </w:r>
          </w:p>
        </w:tc>
      </w:tr>
      <w:tr w:rsidR="00CE0280" w:rsidRPr="00A90DAA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</w:tcPr>
          <w:p w:rsidR="00CE0280" w:rsidRPr="00A90DAA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11:35</w:t>
            </w:r>
          </w:p>
        </w:tc>
        <w:tc>
          <w:tcPr>
            <w:tcW w:w="1375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J. van </w:t>
            </w:r>
            <w:r w:rsidRPr="00070173">
              <w:rPr>
                <w:sz w:val="22"/>
                <w:szCs w:val="22"/>
              </w:rPr>
              <w:t>Oorschot</w:t>
            </w:r>
          </w:p>
        </w:tc>
        <w:tc>
          <w:tcPr>
            <w:tcW w:w="5352" w:type="dxa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335F4">
              <w:rPr>
                <w:rFonts w:cs="Times New Roman"/>
                <w:sz w:val="22"/>
                <w:szCs w:val="22"/>
              </w:rPr>
              <w:t>Developing a power infrastructure on the Moon by first developing it on Earth</w:t>
            </w:r>
          </w:p>
        </w:tc>
        <w:tc>
          <w:tcPr>
            <w:tcW w:w="2061" w:type="dxa"/>
            <w:gridSpan w:val="2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070173">
              <w:rPr>
                <w:sz w:val="22"/>
                <w:szCs w:val="22"/>
              </w:rPr>
              <w:t>Maana Electric</w:t>
            </w:r>
          </w:p>
        </w:tc>
      </w:tr>
      <w:tr w:rsidR="00CE0280" w:rsidRPr="00070173" w:rsidTr="00AE285D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</w:tcPr>
          <w:p w:rsidR="00CE0280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11:40</w:t>
            </w:r>
          </w:p>
        </w:tc>
        <w:tc>
          <w:tcPr>
            <w:tcW w:w="1375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noWrap/>
          </w:tcPr>
          <w:p w:rsidR="00CE0280" w:rsidRPr="00B679EB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B679EB">
              <w:rPr>
                <w:rFonts w:cs="Times New Roman"/>
                <w:sz w:val="22"/>
                <w:szCs w:val="22"/>
              </w:rPr>
              <w:t>S. Lim</w:t>
            </w:r>
          </w:p>
        </w:tc>
        <w:tc>
          <w:tcPr>
            <w:tcW w:w="5352" w:type="dxa"/>
          </w:tcPr>
          <w:p w:rsidR="00CE0280" w:rsidRPr="00B679EB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B679EB">
              <w:rPr>
                <w:rFonts w:cs="Times New Roman"/>
                <w:sz w:val="22"/>
                <w:szCs w:val="22"/>
              </w:rPr>
              <w:t>Microwave heating as a fabrication method for an extra-terrestrial construction process</w:t>
            </w:r>
          </w:p>
        </w:tc>
        <w:tc>
          <w:tcPr>
            <w:tcW w:w="2061" w:type="dxa"/>
            <w:gridSpan w:val="2"/>
          </w:tcPr>
          <w:p w:rsidR="00CE0280" w:rsidRPr="00B679EB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2"/>
                <w:szCs w:val="22"/>
              </w:rPr>
            </w:pPr>
            <w:r w:rsidRPr="00B679EB">
              <w:rPr>
                <w:rFonts w:cs="Times New Roman"/>
                <w:sz w:val="22"/>
                <w:szCs w:val="22"/>
              </w:rPr>
              <w:t>Open University</w:t>
            </w:r>
          </w:p>
        </w:tc>
      </w:tr>
      <w:tr w:rsidR="00CE0280" w:rsidRPr="00A820FA" w:rsidTr="005732AF">
        <w:trPr>
          <w:gridAfter w:val="1"/>
          <w:wAfter w:w="17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CE0280" w:rsidRPr="00DB0BAC" w:rsidRDefault="00CE0280" w:rsidP="00CE0280">
            <w:pPr>
              <w:rPr>
                <w:sz w:val="22"/>
                <w:szCs w:val="22"/>
              </w:rPr>
            </w:pPr>
            <w:r w:rsidRPr="0011033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1:45</w:t>
            </w:r>
          </w:p>
        </w:tc>
        <w:tc>
          <w:tcPr>
            <w:tcW w:w="1375" w:type="dxa"/>
            <w:shd w:val="clear" w:color="auto" w:fill="auto"/>
            <w:noWrap/>
          </w:tcPr>
          <w:p w:rsidR="00CE0280" w:rsidRPr="00DB0BAC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00:05</w:t>
            </w:r>
          </w:p>
        </w:tc>
        <w:tc>
          <w:tcPr>
            <w:tcW w:w="1656" w:type="dxa"/>
            <w:shd w:val="clear" w:color="auto" w:fill="auto"/>
            <w:noWrap/>
          </w:tcPr>
          <w:p w:rsidR="00CE0280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r w:rsidRPr="00A820FA">
              <w:rPr>
                <w:sz w:val="22"/>
                <w:szCs w:val="22"/>
              </w:rPr>
              <w:t>Niecke</w:t>
            </w:r>
          </w:p>
        </w:tc>
        <w:tc>
          <w:tcPr>
            <w:tcW w:w="5352" w:type="dxa"/>
            <w:shd w:val="clear" w:color="auto" w:fill="auto"/>
          </w:tcPr>
          <w:p w:rsidR="00CE0280" w:rsidRPr="00A820F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820FA">
              <w:rPr>
                <w:sz w:val="22"/>
                <w:szCs w:val="22"/>
              </w:rPr>
              <w:t>MoonFibre - Fibres from Lunar Regolith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CE0280" w:rsidRPr="00A820F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RWTH Aachen</w:t>
            </w:r>
          </w:p>
        </w:tc>
      </w:tr>
      <w:tr w:rsidR="00CE0280" w:rsidTr="00AE285D">
        <w:trPr>
          <w:gridAfter w:val="1"/>
          <w:wAfter w:w="17" w:type="dxa"/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auto"/>
            <w:noWrap/>
          </w:tcPr>
          <w:p w:rsidR="00CE0280" w:rsidRDefault="00CE0280" w:rsidP="00CE0280">
            <w:pPr>
              <w:rPr>
                <w:sz w:val="22"/>
                <w:szCs w:val="22"/>
              </w:rPr>
            </w:pPr>
            <w:r w:rsidRPr="00110336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110336">
              <w:rPr>
                <w:sz w:val="22"/>
                <w:szCs w:val="22"/>
              </w:rPr>
              <w:t>:5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375" w:type="dxa"/>
            <w:shd w:val="clear" w:color="auto" w:fill="auto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00:40</w:t>
            </w:r>
          </w:p>
        </w:tc>
        <w:tc>
          <w:tcPr>
            <w:tcW w:w="9069" w:type="dxa"/>
            <w:gridSpan w:val="4"/>
            <w:shd w:val="clear" w:color="auto" w:fill="auto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b/>
                <w:bCs/>
                <w:sz w:val="22"/>
                <w:szCs w:val="22"/>
              </w:rPr>
              <w:t>Interactive session</w:t>
            </w:r>
            <w:r>
              <w:rPr>
                <w:b/>
                <w:bCs/>
                <w:sz w:val="22"/>
                <w:szCs w:val="22"/>
              </w:rPr>
              <w:t>, all last speakers on stage</w:t>
            </w:r>
            <w:r w:rsidRPr="00A90DAA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What needs to be done? What is the priority in the next 3-5 years</w:t>
            </w:r>
            <w:r w:rsidRPr="00A90DAA">
              <w:rPr>
                <w:b/>
                <w:bCs/>
                <w:sz w:val="22"/>
                <w:szCs w:val="22"/>
              </w:rPr>
              <w:t>?</w:t>
            </w:r>
          </w:p>
        </w:tc>
      </w:tr>
      <w:tr w:rsidR="00CE0280" w:rsidRPr="00537D1F" w:rsidTr="001C7A5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noWrap/>
          </w:tcPr>
          <w:p w:rsidR="00CE0280" w:rsidRPr="00A90DAA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12:30</w:t>
            </w:r>
          </w:p>
        </w:tc>
        <w:tc>
          <w:tcPr>
            <w:tcW w:w="1375" w:type="dxa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37D1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  <w:r w:rsidRPr="00537D1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30</w:t>
            </w:r>
          </w:p>
        </w:tc>
        <w:tc>
          <w:tcPr>
            <w:tcW w:w="7089" w:type="dxa"/>
            <w:gridSpan w:val="3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Wrap-up &amp; Closure</w:t>
            </w:r>
          </w:p>
        </w:tc>
        <w:tc>
          <w:tcPr>
            <w:tcW w:w="1997" w:type="dxa"/>
            <w:gridSpan w:val="2"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CE0280" w:rsidRPr="00537D1F" w:rsidTr="00AE285D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shd w:val="clear" w:color="auto" w:fill="00B0F0"/>
            <w:noWrap/>
          </w:tcPr>
          <w:p w:rsidR="00CE0280" w:rsidRPr="00A90DAA" w:rsidRDefault="00CE0280" w:rsidP="00CE02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Pr="00537D1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10461" w:type="dxa"/>
            <w:gridSpan w:val="6"/>
            <w:shd w:val="clear" w:color="auto" w:fill="00B0F0"/>
            <w:noWrap/>
          </w:tcPr>
          <w:p w:rsidR="00CE0280" w:rsidRPr="00A90DAA" w:rsidRDefault="00CE0280" w:rsidP="00CE0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A90DAA">
              <w:rPr>
                <w:sz w:val="22"/>
                <w:szCs w:val="22"/>
              </w:rPr>
              <w:t>Close</w:t>
            </w:r>
          </w:p>
        </w:tc>
      </w:tr>
    </w:tbl>
    <w:p w:rsidR="00193116" w:rsidRPr="00537D1F" w:rsidRDefault="00193116">
      <w:pPr>
        <w:rPr>
          <w:rFonts w:eastAsiaTheme="minorHAnsi" w:cstheme="minorBidi"/>
          <w:sz w:val="22"/>
          <w:szCs w:val="22"/>
        </w:rPr>
      </w:pPr>
    </w:p>
    <w:p w:rsidR="00CB5430" w:rsidRPr="00537D1F" w:rsidRDefault="0036755A">
      <w:pPr>
        <w:rPr>
          <w:rFonts w:eastAsiaTheme="minorHAnsi" w:cstheme="minorBidi"/>
          <w:sz w:val="22"/>
          <w:szCs w:val="22"/>
        </w:rPr>
      </w:pPr>
      <w:r w:rsidRPr="00537D1F">
        <w:rPr>
          <w:rFonts w:eastAsiaTheme="minorHAnsi" w:cstheme="minorBidi"/>
          <w:sz w:val="22"/>
          <w:szCs w:val="22"/>
        </w:rPr>
        <w:br w:type="page"/>
      </w:r>
    </w:p>
    <w:tbl>
      <w:tblPr>
        <w:tblStyle w:val="ESATable"/>
        <w:tblW w:w="0" w:type="auto"/>
        <w:tblInd w:w="993" w:type="dxa"/>
        <w:tblLook w:val="04A0" w:firstRow="1" w:lastRow="0" w:firstColumn="1" w:lastColumn="0" w:noHBand="0" w:noVBand="1"/>
      </w:tblPr>
      <w:tblGrid>
        <w:gridCol w:w="2080"/>
        <w:gridCol w:w="2172"/>
        <w:gridCol w:w="5138"/>
      </w:tblGrid>
      <w:tr w:rsidR="00193116" w:rsidRPr="00A90DAA" w:rsidTr="00821E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3"/>
            <w:shd w:val="clear" w:color="auto" w:fill="BFBFBF" w:themeFill="background1" w:themeFillShade="BF"/>
            <w:noWrap/>
            <w:hideMark/>
          </w:tcPr>
          <w:p w:rsidR="00193116" w:rsidRPr="00A90DAA" w:rsidRDefault="00AC253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Posters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b/>
                <w:color w:val="000000"/>
                <w:sz w:val="22"/>
                <w:szCs w:val="22"/>
              </w:rPr>
            </w:pPr>
            <w:r w:rsidRPr="001C7A50">
              <w:rPr>
                <w:b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1C7A50">
              <w:rPr>
                <w:b/>
                <w:color w:val="000000"/>
                <w:sz w:val="22"/>
                <w:szCs w:val="22"/>
              </w:rPr>
              <w:t>Affiliation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2"/>
                <w:szCs w:val="22"/>
              </w:rPr>
            </w:pPr>
            <w:r w:rsidRPr="001C7A50">
              <w:rPr>
                <w:b/>
                <w:color w:val="000000"/>
                <w:sz w:val="22"/>
                <w:szCs w:val="22"/>
              </w:rPr>
              <w:t>Title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R. </w:t>
            </w:r>
            <w:r w:rsidRPr="001C7A50">
              <w:rPr>
                <w:color w:val="000000"/>
                <w:sz w:val="22"/>
                <w:szCs w:val="22"/>
              </w:rPr>
              <w:t>Trimlett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The Royal Brompton &amp; Harefield NHS Foundation Trust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Additive Manufacturing, Artificial Heart Support or Robotic Surgery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M. </w:t>
            </w:r>
            <w:r w:rsidRPr="001C7A50">
              <w:rPr>
                <w:color w:val="000000"/>
                <w:sz w:val="22"/>
                <w:szCs w:val="22"/>
              </w:rPr>
              <w:t>Zorzano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National Institute of Aerospace Technology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Photocatalytic chemistry in space for ISRU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K. </w:t>
            </w:r>
            <w:r w:rsidRPr="001C7A50">
              <w:rPr>
                <w:color w:val="000000"/>
                <w:sz w:val="22"/>
                <w:szCs w:val="22"/>
              </w:rPr>
              <w:t>Kanawka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Blue Dot Solutions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3D printing - small 'building blocks' for exploration 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P. </w:t>
            </w:r>
            <w:r w:rsidRPr="001C7A50">
              <w:rPr>
                <w:color w:val="000000"/>
                <w:sz w:val="22"/>
                <w:szCs w:val="22"/>
              </w:rPr>
              <w:t>Harkness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University of Glasgow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Autonomous drilling and sampling technologies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A. </w:t>
            </w:r>
            <w:r w:rsidRPr="001C7A50">
              <w:rPr>
                <w:color w:val="000000"/>
                <w:sz w:val="22"/>
                <w:szCs w:val="22"/>
              </w:rPr>
              <w:t>Wedler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DLR Robotic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DLR </w:t>
            </w:r>
            <w:r w:rsidR="00323372" w:rsidRPr="001C7A50">
              <w:rPr>
                <w:color w:val="000000"/>
                <w:sz w:val="22"/>
                <w:szCs w:val="22"/>
              </w:rPr>
              <w:t>Robotics</w:t>
            </w:r>
            <w:r w:rsidRPr="001C7A50">
              <w:rPr>
                <w:color w:val="000000"/>
                <w:sz w:val="22"/>
                <w:szCs w:val="22"/>
              </w:rPr>
              <w:t xml:space="preserve"> to be used in ISRU </w:t>
            </w:r>
            <w:r w:rsidR="00323372" w:rsidRPr="001C7A50">
              <w:rPr>
                <w:color w:val="000000"/>
                <w:sz w:val="22"/>
                <w:szCs w:val="22"/>
              </w:rPr>
              <w:t>applications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5F0BEA" w:rsidRDefault="0061044C" w:rsidP="001C7A50">
            <w:pPr>
              <w:rPr>
                <w:color w:val="92D050"/>
                <w:sz w:val="22"/>
                <w:szCs w:val="22"/>
              </w:rPr>
            </w:pPr>
            <w:r w:rsidRPr="005F0BEA">
              <w:rPr>
                <w:color w:val="92D050"/>
                <w:sz w:val="22"/>
                <w:szCs w:val="22"/>
              </w:rPr>
              <w:t>Stefan Linke</w:t>
            </w:r>
          </w:p>
        </w:tc>
        <w:tc>
          <w:tcPr>
            <w:tcW w:w="2172" w:type="dxa"/>
            <w:vAlign w:val="bottom"/>
          </w:tcPr>
          <w:p w:rsidR="001C7A50" w:rsidRPr="005F0BEA" w:rsidRDefault="0061044C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5F0BEA">
              <w:rPr>
                <w:color w:val="92D050"/>
                <w:sz w:val="22"/>
                <w:szCs w:val="22"/>
              </w:rPr>
              <w:t>TU Braunschweig</w:t>
            </w:r>
          </w:p>
        </w:tc>
        <w:tc>
          <w:tcPr>
            <w:tcW w:w="5138" w:type="dxa"/>
            <w:vAlign w:val="bottom"/>
          </w:tcPr>
          <w:p w:rsidR="001C7A50" w:rsidRPr="007218B5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7218B5">
              <w:rPr>
                <w:color w:val="92D050"/>
                <w:sz w:val="22"/>
                <w:szCs w:val="22"/>
              </w:rPr>
              <w:t>The underestimated space resource: space debris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C. </w:t>
            </w:r>
            <w:r w:rsidRPr="001C7A50">
              <w:rPr>
                <w:color w:val="000000"/>
                <w:sz w:val="22"/>
                <w:szCs w:val="22"/>
              </w:rPr>
              <w:t>Lindley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Commonwealth Scientific and Industrial Research Organisaiton (CSIRO)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Resource Modelling Methods for Small Solar System Bodies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R. </w:t>
            </w:r>
            <w:r w:rsidRPr="001C7A50">
              <w:rPr>
                <w:color w:val="000000"/>
                <w:sz w:val="22"/>
                <w:szCs w:val="22"/>
              </w:rPr>
              <w:t>Anyszka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University of Twente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How to design rubber materials withstanding Martian environment?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R. </w:t>
            </w:r>
            <w:r w:rsidRPr="001C7A50">
              <w:rPr>
                <w:color w:val="000000"/>
                <w:sz w:val="22"/>
                <w:szCs w:val="22"/>
              </w:rPr>
              <w:t>Velho</w:t>
            </w:r>
          </w:p>
        </w:tc>
        <w:tc>
          <w:tcPr>
            <w:tcW w:w="2172" w:type="dxa"/>
            <w:vAlign w:val="bottom"/>
          </w:tcPr>
          <w:p w:rsidR="001C7A50" w:rsidRPr="001C7A50" w:rsidRDefault="006E094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University of Warwick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Medical resource limitations for human space flight - lessons learnt from terrestrial space </w:t>
            </w:r>
            <w:r w:rsidR="003C3DA8" w:rsidRPr="001C7A50">
              <w:rPr>
                <w:color w:val="000000"/>
                <w:sz w:val="22"/>
                <w:szCs w:val="22"/>
              </w:rPr>
              <w:t>analogue</w:t>
            </w:r>
            <w:r w:rsidRPr="001C7A50">
              <w:rPr>
                <w:color w:val="000000"/>
                <w:sz w:val="22"/>
                <w:szCs w:val="22"/>
              </w:rPr>
              <w:t xml:space="preserve"> missions 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D. </w:t>
            </w:r>
            <w:r w:rsidRPr="001C7A50">
              <w:rPr>
                <w:color w:val="000000"/>
                <w:sz w:val="22"/>
                <w:szCs w:val="22"/>
              </w:rPr>
              <w:t>Fekede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Dire Dawa University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Dynamics of Interplanetary Magnetic Field in Space weather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E. </w:t>
            </w:r>
            <w:r w:rsidRPr="001C7A50">
              <w:rPr>
                <w:color w:val="000000"/>
                <w:sz w:val="22"/>
                <w:szCs w:val="22"/>
              </w:rPr>
              <w:t>Rabadan Santana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University of Luxembourg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 Steam Propulsion and Simulation Environment Technologies for ISRU and Prospecting Missions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M. </w:t>
            </w:r>
            <w:r w:rsidRPr="001C7A50">
              <w:rPr>
                <w:color w:val="000000"/>
                <w:sz w:val="22"/>
                <w:szCs w:val="22"/>
              </w:rPr>
              <w:t>Lavagna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Politecnico di Milano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Towards Oxygen extraction from Moon regolith: the ground tests main achievements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S. G</w:t>
            </w:r>
            <w:r w:rsidRPr="001C7A50">
              <w:rPr>
                <w:color w:val="000000"/>
                <w:sz w:val="22"/>
                <w:szCs w:val="22"/>
              </w:rPr>
              <w:t>ovindaraj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Space Applications Services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PRO-ACT: Planetary Robots Deployed for Assembly and Construction of Future Lunar ISRU and Supporting Infrastructures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A. </w:t>
            </w:r>
            <w:r w:rsidRPr="001C7A50">
              <w:rPr>
                <w:color w:val="000000"/>
                <w:sz w:val="22"/>
                <w:szCs w:val="22"/>
              </w:rPr>
              <w:t>Niecke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RWTH Aachen University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MoonFibre - Fibres from Lunar Regolith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J. </w:t>
            </w:r>
            <w:r w:rsidRPr="001C7A50">
              <w:rPr>
                <w:color w:val="000000"/>
                <w:sz w:val="22"/>
                <w:szCs w:val="22"/>
              </w:rPr>
              <w:t>Rasera</w:t>
            </w:r>
          </w:p>
        </w:tc>
        <w:tc>
          <w:tcPr>
            <w:tcW w:w="2172" w:type="dxa"/>
            <w:vAlign w:val="bottom"/>
          </w:tcPr>
          <w:p w:rsidR="001C7A50" w:rsidRPr="005D0F02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it-IT"/>
              </w:rPr>
            </w:pPr>
            <w:r w:rsidRPr="005D0F02">
              <w:rPr>
                <w:color w:val="000000"/>
                <w:sz w:val="22"/>
                <w:szCs w:val="22"/>
                <w:lang w:val="it-IT"/>
              </w:rPr>
              <w:t>Imperial College London &amp; ispace Europe SA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The electrostatic beneficiation of lunar regolith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T. </w:t>
            </w:r>
            <w:r w:rsidRPr="001C7A50">
              <w:rPr>
                <w:color w:val="000000"/>
                <w:sz w:val="22"/>
                <w:szCs w:val="22"/>
              </w:rPr>
              <w:t>McNeilly</w:t>
            </w:r>
          </w:p>
        </w:tc>
        <w:tc>
          <w:tcPr>
            <w:tcW w:w="2172" w:type="dxa"/>
            <w:vAlign w:val="bottom"/>
          </w:tcPr>
          <w:p w:rsidR="00D22BE6" w:rsidRDefault="00D22BE6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</w:p>
          <w:p w:rsidR="001C7A50" w:rsidRPr="001C7A50" w:rsidRDefault="00D22BE6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Ö</w:t>
            </w:r>
            <w:r w:rsidR="001C7A50" w:rsidRPr="001C7A50">
              <w:rPr>
                <w:color w:val="000000"/>
                <w:sz w:val="22"/>
                <w:szCs w:val="22"/>
              </w:rPr>
              <w:t>tzibrew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Innovative Applications for the Use of Mushrooms in Space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N. </w:t>
            </w:r>
            <w:r w:rsidRPr="001C7A50">
              <w:rPr>
                <w:color w:val="000000"/>
                <w:sz w:val="22"/>
                <w:szCs w:val="22"/>
              </w:rPr>
              <w:t>Bowles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University of Oxford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The Lunar Trailblazer, a small satellite for remote sensing of lunar water and surface composition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F. </w:t>
            </w:r>
            <w:r w:rsidR="00AC2536">
              <w:rPr>
                <w:color w:val="000000"/>
                <w:sz w:val="22"/>
                <w:szCs w:val="22"/>
              </w:rPr>
              <w:t>Prenafeta-Boldú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Institute of Agrifood Research and Technology (IRTA)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Fungal melanin, an overlooked organic material for innovative applications in space technology?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A. </w:t>
            </w:r>
            <w:r w:rsidRPr="001C7A50">
              <w:rPr>
                <w:color w:val="000000"/>
                <w:sz w:val="22"/>
                <w:szCs w:val="22"/>
              </w:rPr>
              <w:t>Cassaro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University of Tuscia, 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Towards lunar exploration: Lessons from terrestrial organisms and their journey in space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S. </w:t>
            </w:r>
            <w:r w:rsidRPr="001C7A50">
              <w:rPr>
                <w:color w:val="000000"/>
                <w:sz w:val="22"/>
                <w:szCs w:val="22"/>
              </w:rPr>
              <w:t>Sheridan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The Open University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Volatile characterisation instruments of ISRU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0F339B" w:rsidRDefault="001C7A50" w:rsidP="001C7A50">
            <w:pPr>
              <w:rPr>
                <w:color w:val="92D050"/>
                <w:sz w:val="22"/>
                <w:szCs w:val="22"/>
              </w:rPr>
            </w:pPr>
            <w:r w:rsidRPr="000F339B">
              <w:rPr>
                <w:color w:val="92D050"/>
                <w:sz w:val="22"/>
                <w:szCs w:val="22"/>
              </w:rPr>
              <w:t>M. Faber</w:t>
            </w:r>
          </w:p>
        </w:tc>
        <w:tc>
          <w:tcPr>
            <w:tcW w:w="2172" w:type="dxa"/>
            <w:vAlign w:val="bottom"/>
          </w:tcPr>
          <w:p w:rsidR="001C7A50" w:rsidRPr="000F339B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0F339B">
              <w:rPr>
                <w:color w:val="92D050"/>
                <w:sz w:val="22"/>
                <w:szCs w:val="22"/>
              </w:rPr>
              <w:t>ESA</w:t>
            </w:r>
          </w:p>
        </w:tc>
        <w:tc>
          <w:tcPr>
            <w:tcW w:w="5138" w:type="dxa"/>
            <w:vAlign w:val="bottom"/>
          </w:tcPr>
          <w:p w:rsidR="001C7A50" w:rsidRPr="000F339B" w:rsidRDefault="00791FF2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0F339B">
              <w:rPr>
                <w:rStyle w:val="Emphasis"/>
                <w:rFonts w:ascii="Verdana" w:hAnsi="Verdana"/>
                <w:i w:val="0"/>
                <w:color w:val="92D050"/>
                <w:sz w:val="20"/>
                <w:szCs w:val="20"/>
              </w:rPr>
              <w:t>Production of high-fidelity "homebrew" regolith simulants for reliable ISRU process demonstration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C. </w:t>
            </w:r>
            <w:r w:rsidRPr="001C7A50">
              <w:rPr>
                <w:color w:val="000000"/>
                <w:sz w:val="22"/>
                <w:szCs w:val="22"/>
              </w:rPr>
              <w:t>Espejel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ispace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SRU Value Chain and Reporting of Space Resources and Space Reserves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R. </w:t>
            </w:r>
            <w:r w:rsidRPr="001C7A50">
              <w:rPr>
                <w:color w:val="000000"/>
                <w:sz w:val="22"/>
                <w:szCs w:val="22"/>
              </w:rPr>
              <w:t>McCandless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Signaluna Ltd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SphereX Robotic Platform for Exploration and Resource Prospecting In Low Gravity Environments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D. </w:t>
            </w:r>
            <w:r w:rsidRPr="001C7A50">
              <w:rPr>
                <w:color w:val="000000"/>
                <w:sz w:val="22"/>
                <w:szCs w:val="22"/>
              </w:rPr>
              <w:t>Karl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Universitaet Berlin, 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Wet-processing and sintering of ceramics from Martian soil simulants using slip casting or Additive Manufacturing for in-situ resource utilization on Mars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B0F12" w:rsidRDefault="001B0F12" w:rsidP="001C7A50">
            <w:pPr>
              <w:rPr>
                <w:color w:val="92D050"/>
                <w:sz w:val="22"/>
                <w:szCs w:val="22"/>
              </w:rPr>
            </w:pPr>
            <w:r w:rsidRPr="001B0F12">
              <w:rPr>
                <w:color w:val="92D050"/>
                <w:sz w:val="22"/>
                <w:szCs w:val="22"/>
              </w:rPr>
              <w:t>L. Rabagliati</w:t>
            </w:r>
            <w:r w:rsidRPr="001B0F12">
              <w:rPr>
                <w:rFonts w:ascii="Arial" w:hAnsi="Arial" w:cs="Arial"/>
                <w:color w:val="92D050"/>
                <w:sz w:val="17"/>
                <w:szCs w:val="17"/>
                <w:shd w:val="clear" w:color="auto" w:fill="FFFFFF"/>
              </w:rPr>
              <w:t> </w:t>
            </w:r>
          </w:p>
        </w:tc>
        <w:tc>
          <w:tcPr>
            <w:tcW w:w="2172" w:type="dxa"/>
            <w:vAlign w:val="bottom"/>
          </w:tcPr>
          <w:p w:rsidR="001C7A50" w:rsidRPr="001B0F12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1B0F12">
              <w:rPr>
                <w:color w:val="92D050"/>
                <w:sz w:val="22"/>
                <w:szCs w:val="22"/>
              </w:rPr>
              <w:t>Politecnico di Torino</w:t>
            </w:r>
          </w:p>
        </w:tc>
        <w:tc>
          <w:tcPr>
            <w:tcW w:w="5138" w:type="dxa"/>
            <w:vAlign w:val="bottom"/>
          </w:tcPr>
          <w:p w:rsidR="001C7A50" w:rsidRPr="001B0F12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1B0F12">
              <w:rPr>
                <w:color w:val="92D050"/>
                <w:sz w:val="22"/>
                <w:szCs w:val="22"/>
              </w:rPr>
              <w:t>Modular Lunar Facility for In Situ Propellant Production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M. </w:t>
            </w:r>
            <w:r w:rsidRPr="001C7A50">
              <w:rPr>
                <w:color w:val="000000"/>
                <w:sz w:val="22"/>
                <w:szCs w:val="22"/>
              </w:rPr>
              <w:t>Sperl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Institute of Materials Physics 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From Small Grains to Big Risks: Process Engineering in Unknown Environments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6D498F" w:rsidRDefault="001B0F12" w:rsidP="001C7A50">
            <w:pPr>
              <w:rPr>
                <w:color w:val="92D050"/>
                <w:sz w:val="22"/>
                <w:szCs w:val="22"/>
              </w:rPr>
            </w:pPr>
            <w:r w:rsidRPr="006D498F">
              <w:rPr>
                <w:color w:val="92D050"/>
                <w:sz w:val="22"/>
                <w:szCs w:val="22"/>
              </w:rPr>
              <w:t>M.  Giuliani</w:t>
            </w:r>
          </w:p>
        </w:tc>
        <w:tc>
          <w:tcPr>
            <w:tcW w:w="2172" w:type="dxa"/>
            <w:vAlign w:val="bottom"/>
          </w:tcPr>
          <w:p w:rsidR="001C7A50" w:rsidRPr="006D498F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6D498F">
              <w:rPr>
                <w:color w:val="92D050"/>
                <w:sz w:val="22"/>
                <w:szCs w:val="22"/>
              </w:rPr>
              <w:t>Politecnico di Torino</w:t>
            </w:r>
          </w:p>
        </w:tc>
        <w:tc>
          <w:tcPr>
            <w:tcW w:w="5138" w:type="dxa"/>
            <w:vAlign w:val="bottom"/>
          </w:tcPr>
          <w:p w:rsidR="001C7A50" w:rsidRPr="006D498F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6D498F">
              <w:rPr>
                <w:color w:val="92D050"/>
                <w:sz w:val="22"/>
                <w:szCs w:val="22"/>
              </w:rPr>
              <w:t>Optimal orbit selection for refuelling operations in cislunar space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6D498F" w:rsidRDefault="001C7A50" w:rsidP="001C7A50">
            <w:pPr>
              <w:rPr>
                <w:color w:val="92D050"/>
                <w:sz w:val="22"/>
                <w:szCs w:val="22"/>
              </w:rPr>
            </w:pPr>
            <w:r w:rsidRPr="006D498F">
              <w:rPr>
                <w:color w:val="92D050"/>
                <w:sz w:val="22"/>
                <w:szCs w:val="22"/>
              </w:rPr>
              <w:t>D. Lucsanyi</w:t>
            </w:r>
          </w:p>
        </w:tc>
        <w:tc>
          <w:tcPr>
            <w:tcW w:w="2172" w:type="dxa"/>
            <w:vAlign w:val="bottom"/>
          </w:tcPr>
          <w:p w:rsidR="001C7A50" w:rsidRPr="006D498F" w:rsidRDefault="001C7A50" w:rsidP="007A3C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6D498F">
              <w:rPr>
                <w:color w:val="92D050"/>
                <w:sz w:val="22"/>
                <w:szCs w:val="22"/>
              </w:rPr>
              <w:t xml:space="preserve">Puli Space Technologies Ltd. / </w:t>
            </w:r>
          </w:p>
        </w:tc>
        <w:tc>
          <w:tcPr>
            <w:tcW w:w="5138" w:type="dxa"/>
            <w:vAlign w:val="bottom"/>
          </w:tcPr>
          <w:p w:rsidR="001C7A50" w:rsidRPr="006D498F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6D498F">
              <w:rPr>
                <w:color w:val="92D050"/>
                <w:sz w:val="22"/>
                <w:szCs w:val="22"/>
              </w:rPr>
              <w:t>Simulations and analysis of the lunar surface radiation, dusty plasma and thermal environments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J. W. </w:t>
            </w:r>
            <w:r w:rsidRPr="001C7A50">
              <w:rPr>
                <w:color w:val="000000"/>
                <w:sz w:val="22"/>
                <w:szCs w:val="22"/>
              </w:rPr>
              <w:t>Schroeder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CisLunar Industries S.A.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Recycling Space Debris: Utilizing the Most Readily Available Space Resource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G. </w:t>
            </w:r>
            <w:r w:rsidRPr="001C7A50">
              <w:rPr>
                <w:color w:val="000000"/>
                <w:sz w:val="22"/>
                <w:szCs w:val="22"/>
              </w:rPr>
              <w:t>Schmidt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NASA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SSERVI: Building scientific understanding for ISRU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F. </w:t>
            </w:r>
            <w:r w:rsidRPr="001C7A50">
              <w:rPr>
                <w:color w:val="000000"/>
                <w:sz w:val="22"/>
                <w:szCs w:val="22"/>
              </w:rPr>
              <w:t>Venditti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OHB Italia 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Oxygen extraction from lunar regolith 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D. </w:t>
            </w:r>
            <w:r w:rsidRPr="001C7A50">
              <w:rPr>
                <w:color w:val="000000"/>
                <w:sz w:val="22"/>
                <w:szCs w:val="22"/>
              </w:rPr>
              <w:t>Cullen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Cranfield University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Towards CubeSat-compatible payloads for early in situ demonstration / de-risking of key ISRU steps on NEO's, Moon and Mars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P. </w:t>
            </w:r>
            <w:r w:rsidRPr="001C7A50">
              <w:rPr>
                <w:color w:val="000000"/>
                <w:sz w:val="22"/>
                <w:szCs w:val="22"/>
              </w:rPr>
              <w:t>Vyshnav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F-drones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Vision-based Navigation of Autonomous Mobile Robots for Lunar Resource Prospecting </w:t>
            </w:r>
          </w:p>
        </w:tc>
      </w:tr>
      <w:tr w:rsidR="00D4619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D46190" w:rsidRDefault="00D4619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A. </w:t>
            </w:r>
            <w:r w:rsidRPr="00D46190">
              <w:rPr>
                <w:color w:val="000000"/>
                <w:sz w:val="22"/>
                <w:szCs w:val="22"/>
              </w:rPr>
              <w:t>Dempster</w:t>
            </w:r>
          </w:p>
        </w:tc>
        <w:tc>
          <w:tcPr>
            <w:tcW w:w="2172" w:type="dxa"/>
            <w:vAlign w:val="bottom"/>
          </w:tcPr>
          <w:p w:rsidR="00D46190" w:rsidRPr="001C7A50" w:rsidRDefault="00D4619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6190">
              <w:rPr>
                <w:color w:val="000000"/>
                <w:sz w:val="22"/>
                <w:szCs w:val="22"/>
              </w:rPr>
              <w:t>UNSW</w:t>
            </w:r>
          </w:p>
        </w:tc>
        <w:tc>
          <w:tcPr>
            <w:tcW w:w="5138" w:type="dxa"/>
            <w:vAlign w:val="bottom"/>
          </w:tcPr>
          <w:p w:rsidR="00D46190" w:rsidRPr="001C7A50" w:rsidRDefault="00D4619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6190">
              <w:rPr>
                <w:color w:val="000000"/>
                <w:sz w:val="22"/>
                <w:szCs w:val="22"/>
              </w:rPr>
              <w:t>The Wilde Project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J. M. </w:t>
            </w:r>
            <w:r w:rsidRPr="001C7A50">
              <w:rPr>
                <w:color w:val="000000"/>
                <w:sz w:val="22"/>
                <w:szCs w:val="22"/>
              </w:rPr>
              <w:t>Trigo-Rodr</w:t>
            </w:r>
            <w:r>
              <w:rPr>
                <w:color w:val="000000"/>
                <w:sz w:val="22"/>
                <w:szCs w:val="22"/>
              </w:rPr>
              <w:t>i</w:t>
            </w:r>
            <w:r w:rsidRPr="001C7A50">
              <w:rPr>
                <w:color w:val="000000"/>
                <w:sz w:val="22"/>
                <w:szCs w:val="22"/>
              </w:rPr>
              <w:t>guez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Institute of Space Sciences (CSIC-IEEC)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Water, precious metals and rare Earths in primitive chondritic asteroids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Y. P</w:t>
            </w:r>
            <w:r w:rsidRPr="001C7A50">
              <w:rPr>
                <w:color w:val="000000"/>
                <w:sz w:val="22"/>
                <w:szCs w:val="22"/>
              </w:rPr>
              <w:t>ennec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Air Liquide Advanced Technologies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Purification Technologies for Lunar Oxygen Extraction </w:t>
            </w:r>
          </w:p>
        </w:tc>
      </w:tr>
      <w:tr w:rsidR="001C7A50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1C7A50" w:rsidRPr="001C7A50" w:rsidRDefault="001C7A50" w:rsidP="001C7A5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H. </w:t>
            </w:r>
            <w:r w:rsidRPr="001C7A50">
              <w:rPr>
                <w:color w:val="000000"/>
                <w:sz w:val="22"/>
                <w:szCs w:val="22"/>
              </w:rPr>
              <w:t xml:space="preserve">Broughton </w:t>
            </w:r>
          </w:p>
        </w:tc>
        <w:tc>
          <w:tcPr>
            <w:tcW w:w="2172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 xml:space="preserve">Hugh Broughton Architects </w:t>
            </w:r>
          </w:p>
        </w:tc>
        <w:tc>
          <w:tcPr>
            <w:tcW w:w="5138" w:type="dxa"/>
            <w:vAlign w:val="bottom"/>
          </w:tcPr>
          <w:p w:rsidR="001C7A50" w:rsidRPr="001C7A50" w:rsidRDefault="001C7A50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C7A50">
              <w:rPr>
                <w:color w:val="000000"/>
                <w:sz w:val="22"/>
                <w:szCs w:val="22"/>
              </w:rPr>
              <w:t>Antarctic Research Stations: Extreme Architecture on Earth as precursors for Architecture in Space</w:t>
            </w:r>
          </w:p>
        </w:tc>
      </w:tr>
      <w:tr w:rsidR="005D0F02" w:rsidRPr="00A90DAA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5D0F02" w:rsidRPr="00C0323E" w:rsidRDefault="005D0F02" w:rsidP="001C7A50">
            <w:pPr>
              <w:rPr>
                <w:color w:val="92D050"/>
                <w:sz w:val="22"/>
                <w:szCs w:val="22"/>
              </w:rPr>
            </w:pPr>
            <w:r w:rsidRPr="00C0323E">
              <w:rPr>
                <w:color w:val="92D050"/>
              </w:rPr>
              <w:t>M. Dudziak</w:t>
            </w:r>
          </w:p>
        </w:tc>
        <w:tc>
          <w:tcPr>
            <w:tcW w:w="2172" w:type="dxa"/>
            <w:vAlign w:val="bottom"/>
          </w:tcPr>
          <w:p w:rsidR="005D0F02" w:rsidRPr="00C0323E" w:rsidRDefault="005D0F02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C0323E">
              <w:rPr>
                <w:color w:val="92D050"/>
              </w:rPr>
              <w:t>The TETRAD Institutes</w:t>
            </w:r>
          </w:p>
        </w:tc>
        <w:tc>
          <w:tcPr>
            <w:tcW w:w="5138" w:type="dxa"/>
            <w:vAlign w:val="bottom"/>
          </w:tcPr>
          <w:p w:rsidR="005D0F02" w:rsidRPr="00C0323E" w:rsidRDefault="005D0F02" w:rsidP="001C7A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  <w:sz w:val="22"/>
                <w:szCs w:val="22"/>
              </w:rPr>
            </w:pPr>
            <w:r w:rsidRPr="00C0323E">
              <w:rPr>
                <w:color w:val="92D050"/>
              </w:rPr>
              <w:t>Project ASTRIC and Project TETHYS</w:t>
            </w:r>
          </w:p>
        </w:tc>
      </w:tr>
      <w:tr w:rsidR="00C0323E" w:rsidRPr="00C0323E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C0323E" w:rsidRPr="00C0323E" w:rsidRDefault="00C0323E" w:rsidP="00C0323E">
            <w:pPr>
              <w:rPr>
                <w:color w:val="92D050"/>
              </w:rPr>
            </w:pPr>
            <w:r w:rsidRPr="00C0323E">
              <w:rPr>
                <w:color w:val="92D050"/>
              </w:rPr>
              <w:t>J.  Biswas</w:t>
            </w:r>
          </w:p>
        </w:tc>
        <w:tc>
          <w:tcPr>
            <w:tcW w:w="2172" w:type="dxa"/>
            <w:vAlign w:val="bottom"/>
          </w:tcPr>
          <w:p w:rsidR="00C0323E" w:rsidRPr="00C0323E" w:rsidRDefault="00C0323E" w:rsidP="00C03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</w:rPr>
            </w:pPr>
            <w:r w:rsidRPr="00C0323E">
              <w:rPr>
                <w:color w:val="92D050"/>
              </w:rPr>
              <w:t>Technical University of Munich</w:t>
            </w:r>
          </w:p>
        </w:tc>
        <w:tc>
          <w:tcPr>
            <w:tcW w:w="5138" w:type="dxa"/>
            <w:vAlign w:val="bottom"/>
          </w:tcPr>
          <w:p w:rsidR="00C0323E" w:rsidRPr="00C0323E" w:rsidRDefault="00C0323E" w:rsidP="00C03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</w:rPr>
            </w:pPr>
            <w:r w:rsidRPr="00C0323E">
              <w:rPr>
                <w:color w:val="92D050"/>
              </w:rPr>
              <w:t>The Lunar Volatiles Scout for in-situ volatiles extraction and analysis”</w:t>
            </w:r>
          </w:p>
          <w:p w:rsidR="00C0323E" w:rsidRPr="00C0323E" w:rsidRDefault="00C0323E" w:rsidP="00C03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</w:rPr>
            </w:pPr>
          </w:p>
        </w:tc>
      </w:tr>
      <w:tr w:rsidR="007703B6" w:rsidRPr="00C0323E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7703B6" w:rsidRPr="00C0323E" w:rsidRDefault="007703B6" w:rsidP="00C0323E">
            <w:pPr>
              <w:rPr>
                <w:color w:val="92D050"/>
              </w:rPr>
            </w:pPr>
            <w:r>
              <w:rPr>
                <w:color w:val="92D050"/>
              </w:rPr>
              <w:t>S. Ben Hamida</w:t>
            </w:r>
          </w:p>
        </w:tc>
        <w:tc>
          <w:tcPr>
            <w:tcW w:w="2172" w:type="dxa"/>
            <w:vAlign w:val="bottom"/>
          </w:tcPr>
          <w:p w:rsidR="007703B6" w:rsidRPr="00C0323E" w:rsidRDefault="007703B6" w:rsidP="00C03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</w:rPr>
            </w:pPr>
            <w:r>
              <w:rPr>
                <w:color w:val="92D050"/>
              </w:rPr>
              <w:t>EPFL</w:t>
            </w:r>
          </w:p>
        </w:tc>
        <w:tc>
          <w:tcPr>
            <w:tcW w:w="5138" w:type="dxa"/>
            <w:vAlign w:val="bottom"/>
          </w:tcPr>
          <w:p w:rsidR="007703B6" w:rsidRPr="00C0323E" w:rsidRDefault="00B2445A" w:rsidP="00C03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</w:rPr>
            </w:pPr>
            <w:r w:rsidRPr="00B2445A">
              <w:rPr>
                <w:color w:val="92D050"/>
              </w:rPr>
              <w:t>Identifying Space Logistics Needs for the Sustainable Use of Space Resources</w:t>
            </w:r>
          </w:p>
        </w:tc>
      </w:tr>
      <w:tr w:rsidR="00365248" w:rsidRPr="00C0323E" w:rsidTr="001C7A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0" w:type="dxa"/>
            <w:noWrap/>
            <w:vAlign w:val="bottom"/>
          </w:tcPr>
          <w:p w:rsidR="00365248" w:rsidRDefault="00365248" w:rsidP="00C0323E">
            <w:pPr>
              <w:rPr>
                <w:color w:val="92D050"/>
              </w:rPr>
            </w:pPr>
            <w:r>
              <w:rPr>
                <w:color w:val="92D050"/>
              </w:rPr>
              <w:t>C. Waldvogel</w:t>
            </w:r>
          </w:p>
        </w:tc>
        <w:tc>
          <w:tcPr>
            <w:tcW w:w="2172" w:type="dxa"/>
            <w:vAlign w:val="bottom"/>
          </w:tcPr>
          <w:p w:rsidR="00365248" w:rsidRDefault="00365248" w:rsidP="00C03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</w:rPr>
            </w:pPr>
            <w:r>
              <w:rPr>
                <w:color w:val="92D050"/>
              </w:rPr>
              <w:t>Spherene</w:t>
            </w:r>
          </w:p>
        </w:tc>
        <w:tc>
          <w:tcPr>
            <w:tcW w:w="5138" w:type="dxa"/>
            <w:vAlign w:val="bottom"/>
          </w:tcPr>
          <w:p w:rsidR="00365248" w:rsidRDefault="00365248" w:rsidP="00C032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</w:rPr>
            </w:pPr>
            <w:r>
              <w:rPr>
                <w:color w:val="92D050"/>
              </w:rPr>
              <w:t>The Moon Fountain</w:t>
            </w:r>
          </w:p>
        </w:tc>
      </w:tr>
    </w:tbl>
    <w:p w:rsidR="001B3DBB" w:rsidRPr="00C0323E" w:rsidRDefault="001B3DBB" w:rsidP="00DF253B">
      <w:pPr>
        <w:spacing w:line="240" w:lineRule="auto"/>
        <w:rPr>
          <w:rFonts w:eastAsiaTheme="minorHAnsi" w:cstheme="minorBidi"/>
          <w:color w:val="92D050"/>
        </w:rPr>
      </w:pPr>
    </w:p>
    <w:sectPr w:rsidR="001B3DBB" w:rsidRPr="00C0323E" w:rsidSect="00D82037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985" w:right="1106" w:bottom="1979" w:left="0" w:header="0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5AE" w:rsidRDefault="003F05AE">
      <w:r>
        <w:separator/>
      </w:r>
    </w:p>
    <w:p w:rsidR="003F05AE" w:rsidRDefault="003F05AE"/>
    <w:p w:rsidR="003F05AE" w:rsidRDefault="003F05AE"/>
    <w:p w:rsidR="003F05AE" w:rsidRDefault="003F05AE"/>
    <w:p w:rsidR="003F05AE" w:rsidRDefault="003F05AE"/>
    <w:p w:rsidR="003F05AE" w:rsidRDefault="003F05AE"/>
  </w:endnote>
  <w:endnote w:type="continuationSeparator" w:id="0">
    <w:p w:rsidR="003F05AE" w:rsidRDefault="003F05AE">
      <w:r>
        <w:continuationSeparator/>
      </w:r>
    </w:p>
    <w:p w:rsidR="003F05AE" w:rsidRDefault="003F05AE"/>
    <w:p w:rsidR="003F05AE" w:rsidRDefault="003F05AE"/>
    <w:p w:rsidR="003F05AE" w:rsidRDefault="003F05AE"/>
    <w:p w:rsidR="003F05AE" w:rsidRDefault="003F05AE"/>
    <w:p w:rsidR="003F05AE" w:rsidRDefault="003F05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66B4244-BB8D-4EF2-BDE8-A45CF4931C9E}"/>
    <w:embedBold r:id="rId2" w:fontKey="{EE85A22E-6D28-47B2-B6C4-1129DBAE20EC}"/>
    <w:embedItalic r:id="rId3" w:fontKey="{29C3280D-BBC4-4209-9C4D-6885E63193B4}"/>
    <w:embedBoldItalic r:id="rId4" w:fontKey="{7294055C-A54B-4406-A080-D3F820D8A4D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FuturaTMedCon">
    <w:altName w:val="Arial"/>
    <w:charset w:val="00"/>
    <w:family w:val="swiss"/>
    <w:pitch w:val="variable"/>
    <w:sig w:usb0="00000001" w:usb1="00000000" w:usb2="00000000" w:usb3="00000000" w:csb0="00000013" w:csb1="00000000"/>
  </w:font>
  <w:font w:name="NotesStyle-BoldTf">
    <w:panose1 w:val="02000806040000020004"/>
    <w:charset w:val="00"/>
    <w:family w:val="auto"/>
    <w:pitch w:val="variable"/>
    <w:sig w:usb0="800000AF" w:usb1="4000204A" w:usb2="00000000" w:usb3="00000000" w:csb0="00000001" w:csb1="00000000"/>
  </w:font>
  <w:font w:name="NotesEsa">
    <w:panose1 w:val="02000506030000020004"/>
    <w:charset w:val="00"/>
    <w:family w:val="auto"/>
    <w:pitch w:val="variable"/>
    <w:sig w:usb0="800000EF" w:usb1="4000206A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subsetted="1" w:fontKey="{82293D53-70D7-4FF9-BAFF-45745E300F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-2640772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044C" w:rsidRDefault="0061044C">
        <w:pPr>
          <w:pStyle w:val="Foot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5F6B52">
          <w:t>1</w:t>
        </w:r>
        <w:r>
          <w:fldChar w:fldCharType="end"/>
        </w:r>
      </w:p>
    </w:sdtContent>
  </w:sdt>
  <w:p w:rsidR="0061044C" w:rsidRDefault="006104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44C" w:rsidRPr="00421357" w:rsidRDefault="0061044C" w:rsidP="00421357">
    <w:pPr>
      <w:pStyle w:val="Footer"/>
    </w:pPr>
    <w:r w:rsidRPr="004213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5AE" w:rsidRDefault="003F05AE">
      <w:r>
        <w:separator/>
      </w:r>
    </w:p>
    <w:p w:rsidR="003F05AE" w:rsidRDefault="003F05AE"/>
    <w:p w:rsidR="003F05AE" w:rsidRDefault="003F05AE"/>
    <w:p w:rsidR="003F05AE" w:rsidRDefault="003F05AE"/>
    <w:p w:rsidR="003F05AE" w:rsidRDefault="003F05AE"/>
    <w:p w:rsidR="003F05AE" w:rsidRDefault="003F05AE"/>
  </w:footnote>
  <w:footnote w:type="continuationSeparator" w:id="0">
    <w:p w:rsidR="003F05AE" w:rsidRDefault="003F05AE">
      <w:r>
        <w:continuationSeparator/>
      </w:r>
    </w:p>
    <w:p w:rsidR="003F05AE" w:rsidRDefault="003F05AE"/>
    <w:p w:rsidR="003F05AE" w:rsidRDefault="003F05AE"/>
    <w:p w:rsidR="003F05AE" w:rsidRDefault="003F05AE"/>
    <w:p w:rsidR="003F05AE" w:rsidRDefault="003F05AE"/>
    <w:p w:rsidR="003F05AE" w:rsidRDefault="003F05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44C" w:rsidRDefault="0061044C" w:rsidP="00D82037">
    <w:pPr>
      <w:pStyle w:val="Header"/>
      <w:ind w:left="720"/>
      <w:rPr>
        <w:b/>
        <w:sz w:val="28"/>
        <w:szCs w:val="28"/>
      </w:rPr>
    </w:pPr>
    <w:r w:rsidRPr="00D82037">
      <w:rPr>
        <w:noProof/>
        <w:sz w:val="28"/>
        <w:szCs w:val="28"/>
        <w:lang w:eastAsia="en-GB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6323965</wp:posOffset>
          </wp:positionH>
          <wp:positionV relativeFrom="paragraph">
            <wp:posOffset>85725</wp:posOffset>
          </wp:positionV>
          <wp:extent cx="1028585" cy="1088485"/>
          <wp:effectExtent l="0" t="0" r="635" b="0"/>
          <wp:wrapTight wrapText="bothSides">
            <wp:wrapPolygon edited="0">
              <wp:start x="7204" y="0"/>
              <wp:lineTo x="4803" y="1134"/>
              <wp:lineTo x="0" y="5293"/>
              <wp:lineTo x="0" y="17013"/>
              <wp:lineTo x="6004" y="18147"/>
              <wp:lineTo x="7204" y="21172"/>
              <wp:lineTo x="8005" y="21172"/>
              <wp:lineTo x="15610" y="21172"/>
              <wp:lineTo x="16010" y="21172"/>
              <wp:lineTo x="20813" y="18525"/>
              <wp:lineTo x="21213" y="13610"/>
              <wp:lineTo x="21213" y="4537"/>
              <wp:lineTo x="16410" y="1890"/>
              <wp:lineTo x="10406" y="0"/>
              <wp:lineTo x="7204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on recourses identit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585" cy="108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519">
      <w:rPr>
        <w:b/>
        <w:sz w:val="40"/>
        <w:szCs w:val="40"/>
      </w:rPr>
      <w:br/>
    </w:r>
  </w:p>
  <w:p w:rsidR="0061044C" w:rsidRPr="00D82037" w:rsidRDefault="0061044C" w:rsidP="008A38E5">
    <w:pPr>
      <w:pStyle w:val="Header"/>
      <w:ind w:left="720"/>
      <w:rPr>
        <w:sz w:val="28"/>
        <w:szCs w:val="28"/>
      </w:rPr>
    </w:pPr>
    <w:r w:rsidRPr="00D82037">
      <w:rPr>
        <w:b/>
        <w:sz w:val="28"/>
        <w:szCs w:val="28"/>
      </w:rPr>
      <w:t>Programme</w:t>
    </w:r>
    <w:r w:rsidRPr="00D82037">
      <w:rPr>
        <w:noProof/>
        <w:sz w:val="28"/>
        <w:szCs w:val="28"/>
        <w:lang w:eastAsia="en-GB" w:bidi="he-IL"/>
      </w:rPr>
      <w:t xml:space="preserve"> :</w:t>
    </w:r>
    <w:r w:rsidRPr="00D82037">
      <w:rPr>
        <w:b/>
        <w:sz w:val="28"/>
        <w:szCs w:val="28"/>
      </w:rPr>
      <w:t xml:space="preserve"> </w:t>
    </w:r>
    <w:r>
      <w:rPr>
        <w:b/>
        <w:sz w:val="28"/>
        <w:szCs w:val="28"/>
      </w:rPr>
      <w:t>What next for space resource utilisation?</w:t>
    </w:r>
  </w:p>
  <w:p w:rsidR="0061044C" w:rsidRDefault="006104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44C" w:rsidRPr="00E14D1D" w:rsidRDefault="0061044C" w:rsidP="00E14D1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3225165</wp:posOffset>
          </wp:positionH>
          <wp:positionV relativeFrom="paragraph">
            <wp:posOffset>455</wp:posOffset>
          </wp:positionV>
          <wp:extent cx="963090" cy="1019175"/>
          <wp:effectExtent l="0" t="0" r="8890" b="0"/>
          <wp:wrapTight wrapText="bothSides">
            <wp:wrapPolygon edited="0">
              <wp:start x="7266" y="0"/>
              <wp:lineTo x="5129" y="807"/>
              <wp:lineTo x="0" y="5652"/>
              <wp:lineTo x="0" y="16553"/>
              <wp:lineTo x="6839" y="19379"/>
              <wp:lineTo x="6839" y="20187"/>
              <wp:lineTo x="7266" y="20994"/>
              <wp:lineTo x="8121" y="20994"/>
              <wp:lineTo x="15815" y="20994"/>
              <wp:lineTo x="16243" y="20994"/>
              <wp:lineTo x="19235" y="19379"/>
              <wp:lineTo x="21372" y="17361"/>
              <wp:lineTo x="21372" y="4845"/>
              <wp:lineTo x="15815" y="1615"/>
              <wp:lineTo x="10686" y="0"/>
              <wp:lineTo x="7266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on recourses identit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090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77C40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CC6B5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236D09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2074D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8E0CBA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5A563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C88F9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E0050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40CC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5079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6D6DDE"/>
    <w:multiLevelType w:val="hybridMultilevel"/>
    <w:tmpl w:val="652CC44C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2314BD"/>
    <w:multiLevelType w:val="hybridMultilevel"/>
    <w:tmpl w:val="DFDC8C6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271ADE"/>
    <w:multiLevelType w:val="hybridMultilevel"/>
    <w:tmpl w:val="339090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6E83"/>
    <w:multiLevelType w:val="hybridMultilevel"/>
    <w:tmpl w:val="000C08E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C3C13"/>
    <w:multiLevelType w:val="multilevel"/>
    <w:tmpl w:val="8B0E1910"/>
    <w:lvl w:ilvl="0">
      <w:start w:val="1"/>
      <w:numFmt w:val="decimal"/>
      <w:pStyle w:val="Heading1"/>
      <w:lvlText w:val="%1"/>
      <w:lvlJc w:val="left"/>
      <w:pPr>
        <w:tabs>
          <w:tab w:val="num" w:pos="907"/>
        </w:tabs>
        <w:ind w:left="907" w:hanging="90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907"/>
        </w:tabs>
        <w:ind w:left="907" w:hanging="907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907" w:hanging="907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907" w:hanging="907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907" w:hanging="907"/>
      </w:pPr>
    </w:lvl>
    <w:lvl w:ilvl="8">
      <w:start w:val="1"/>
      <w:numFmt w:val="upperLetter"/>
      <w:pStyle w:val="Appendix"/>
      <w:lvlText w:val="Appendix %9"/>
      <w:lvlJc w:val="left"/>
      <w:pPr>
        <w:tabs>
          <w:tab w:val="num" w:pos="3067"/>
        </w:tabs>
        <w:ind w:left="2268" w:hanging="1361"/>
      </w:pPr>
    </w:lvl>
  </w:abstractNum>
  <w:abstractNum w:abstractNumId="15" w15:restartNumberingAfterBreak="0">
    <w:nsid w:val="463074DB"/>
    <w:multiLevelType w:val="hybridMultilevel"/>
    <w:tmpl w:val="786674D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D970F0"/>
    <w:multiLevelType w:val="hybridMultilevel"/>
    <w:tmpl w:val="9C029DB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47266"/>
    <w:multiLevelType w:val="hybridMultilevel"/>
    <w:tmpl w:val="AA202B0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FA326E"/>
    <w:multiLevelType w:val="multilevel"/>
    <w:tmpl w:val="ED52F2F8"/>
    <w:lvl w:ilvl="0">
      <w:start w:val="1"/>
      <w:numFmt w:val="decimal"/>
      <w:lvlText w:val="%1"/>
      <w:lvlJc w:val="left"/>
      <w:pPr>
        <w:tabs>
          <w:tab w:val="num" w:pos="504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1008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96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2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28"/>
        </w:tabs>
        <w:ind w:left="1584" w:hanging="1584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8"/>
  </w:num>
  <w:num w:numId="4">
    <w:abstractNumId w:val="6"/>
  </w:num>
  <w:num w:numId="5">
    <w:abstractNumId w:val="1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5"/>
  </w:num>
  <w:num w:numId="32">
    <w:abstractNumId w:val="17"/>
  </w:num>
  <w:num w:numId="33">
    <w:abstractNumId w:val="16"/>
  </w:num>
  <w:num w:numId="34">
    <w:abstractNumId w:val="12"/>
  </w:num>
  <w:num w:numId="35">
    <w:abstractNumId w:val="10"/>
  </w:num>
  <w:num w:numId="36">
    <w:abstractNumId w:val="11"/>
  </w:num>
  <w:num w:numId="3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3"/>
  <w:embedTrueTypeFonts/>
  <w:saveSubsetFonts/>
  <w:attachedTemplate r:id="rId1"/>
  <w:defaultTabStop w:val="720"/>
  <w:hyphenationZone w:val="425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version" w:val="2008"/>
  </w:docVars>
  <w:rsids>
    <w:rsidRoot w:val="00E14D1D"/>
    <w:rsid w:val="0000015A"/>
    <w:rsid w:val="000022F8"/>
    <w:rsid w:val="000032DD"/>
    <w:rsid w:val="00003D84"/>
    <w:rsid w:val="00005425"/>
    <w:rsid w:val="00007391"/>
    <w:rsid w:val="00010523"/>
    <w:rsid w:val="00010883"/>
    <w:rsid w:val="00012319"/>
    <w:rsid w:val="0001238A"/>
    <w:rsid w:val="00014161"/>
    <w:rsid w:val="0001535E"/>
    <w:rsid w:val="00015495"/>
    <w:rsid w:val="000236A1"/>
    <w:rsid w:val="000240FE"/>
    <w:rsid w:val="0002515F"/>
    <w:rsid w:val="00026149"/>
    <w:rsid w:val="000261BE"/>
    <w:rsid w:val="00026E29"/>
    <w:rsid w:val="0002733F"/>
    <w:rsid w:val="000308F9"/>
    <w:rsid w:val="00030BA8"/>
    <w:rsid w:val="000334D3"/>
    <w:rsid w:val="00037B2A"/>
    <w:rsid w:val="000420AB"/>
    <w:rsid w:val="00045A8D"/>
    <w:rsid w:val="00046342"/>
    <w:rsid w:val="000465A6"/>
    <w:rsid w:val="0004683F"/>
    <w:rsid w:val="000503B9"/>
    <w:rsid w:val="000543F4"/>
    <w:rsid w:val="00057E45"/>
    <w:rsid w:val="00062FE7"/>
    <w:rsid w:val="000632D3"/>
    <w:rsid w:val="0006384B"/>
    <w:rsid w:val="00064ED7"/>
    <w:rsid w:val="00066338"/>
    <w:rsid w:val="00066590"/>
    <w:rsid w:val="000665C0"/>
    <w:rsid w:val="000665EF"/>
    <w:rsid w:val="00070173"/>
    <w:rsid w:val="00070C9E"/>
    <w:rsid w:val="00070CD4"/>
    <w:rsid w:val="0007347E"/>
    <w:rsid w:val="000744BB"/>
    <w:rsid w:val="00083796"/>
    <w:rsid w:val="00084A7C"/>
    <w:rsid w:val="00084DF6"/>
    <w:rsid w:val="00085B27"/>
    <w:rsid w:val="00090A8A"/>
    <w:rsid w:val="0009102D"/>
    <w:rsid w:val="000933AE"/>
    <w:rsid w:val="000960DF"/>
    <w:rsid w:val="00096CB8"/>
    <w:rsid w:val="000A09CB"/>
    <w:rsid w:val="000A0A66"/>
    <w:rsid w:val="000A17AF"/>
    <w:rsid w:val="000A1F15"/>
    <w:rsid w:val="000A22B6"/>
    <w:rsid w:val="000A233B"/>
    <w:rsid w:val="000A27E9"/>
    <w:rsid w:val="000A4372"/>
    <w:rsid w:val="000A5C41"/>
    <w:rsid w:val="000B5B6F"/>
    <w:rsid w:val="000C0895"/>
    <w:rsid w:val="000C2726"/>
    <w:rsid w:val="000C55C8"/>
    <w:rsid w:val="000C6064"/>
    <w:rsid w:val="000C6635"/>
    <w:rsid w:val="000C7C5F"/>
    <w:rsid w:val="000D1A1D"/>
    <w:rsid w:val="000D2FDA"/>
    <w:rsid w:val="000E163C"/>
    <w:rsid w:val="000E39EB"/>
    <w:rsid w:val="000E507C"/>
    <w:rsid w:val="000F339B"/>
    <w:rsid w:val="000F6D78"/>
    <w:rsid w:val="000F7F16"/>
    <w:rsid w:val="00100757"/>
    <w:rsid w:val="00103E06"/>
    <w:rsid w:val="00105E51"/>
    <w:rsid w:val="00107A75"/>
    <w:rsid w:val="00107E16"/>
    <w:rsid w:val="00110336"/>
    <w:rsid w:val="00112E09"/>
    <w:rsid w:val="00113A63"/>
    <w:rsid w:val="00117EB4"/>
    <w:rsid w:val="0012051B"/>
    <w:rsid w:val="00120DD5"/>
    <w:rsid w:val="001211FF"/>
    <w:rsid w:val="00121481"/>
    <w:rsid w:val="00123428"/>
    <w:rsid w:val="0012547E"/>
    <w:rsid w:val="0012608A"/>
    <w:rsid w:val="00127B0F"/>
    <w:rsid w:val="00130C89"/>
    <w:rsid w:val="00132D43"/>
    <w:rsid w:val="00134C9F"/>
    <w:rsid w:val="00135FC3"/>
    <w:rsid w:val="0013707E"/>
    <w:rsid w:val="00137638"/>
    <w:rsid w:val="00140439"/>
    <w:rsid w:val="00141215"/>
    <w:rsid w:val="00143494"/>
    <w:rsid w:val="00143E83"/>
    <w:rsid w:val="00145149"/>
    <w:rsid w:val="001455AC"/>
    <w:rsid w:val="0014719F"/>
    <w:rsid w:val="00150DFC"/>
    <w:rsid w:val="00150E5C"/>
    <w:rsid w:val="00155817"/>
    <w:rsid w:val="0015677F"/>
    <w:rsid w:val="0015759B"/>
    <w:rsid w:val="001646DA"/>
    <w:rsid w:val="00165356"/>
    <w:rsid w:val="001668F8"/>
    <w:rsid w:val="0017006D"/>
    <w:rsid w:val="0018034F"/>
    <w:rsid w:val="00181BA1"/>
    <w:rsid w:val="00183BB6"/>
    <w:rsid w:val="00184375"/>
    <w:rsid w:val="001843D2"/>
    <w:rsid w:val="001923E5"/>
    <w:rsid w:val="00192572"/>
    <w:rsid w:val="00192837"/>
    <w:rsid w:val="00192C25"/>
    <w:rsid w:val="00193116"/>
    <w:rsid w:val="001941F2"/>
    <w:rsid w:val="001A0D6E"/>
    <w:rsid w:val="001A2ED4"/>
    <w:rsid w:val="001A4FC5"/>
    <w:rsid w:val="001B0F12"/>
    <w:rsid w:val="001B11E2"/>
    <w:rsid w:val="001B155B"/>
    <w:rsid w:val="001B22A7"/>
    <w:rsid w:val="001B2829"/>
    <w:rsid w:val="001B3DBB"/>
    <w:rsid w:val="001B446D"/>
    <w:rsid w:val="001B4B23"/>
    <w:rsid w:val="001B4E1E"/>
    <w:rsid w:val="001B6AE2"/>
    <w:rsid w:val="001C4ECB"/>
    <w:rsid w:val="001C4FEB"/>
    <w:rsid w:val="001C7A50"/>
    <w:rsid w:val="001C7E8D"/>
    <w:rsid w:val="001D0559"/>
    <w:rsid w:val="001D0566"/>
    <w:rsid w:val="001D7310"/>
    <w:rsid w:val="001E0AAD"/>
    <w:rsid w:val="001E1B29"/>
    <w:rsid w:val="001E6520"/>
    <w:rsid w:val="001F27B8"/>
    <w:rsid w:val="001F2C68"/>
    <w:rsid w:val="001F4C6A"/>
    <w:rsid w:val="001F56BF"/>
    <w:rsid w:val="001F7EEF"/>
    <w:rsid w:val="00201A8C"/>
    <w:rsid w:val="00204324"/>
    <w:rsid w:val="0021411B"/>
    <w:rsid w:val="00214469"/>
    <w:rsid w:val="00214724"/>
    <w:rsid w:val="002161D2"/>
    <w:rsid w:val="0021731D"/>
    <w:rsid w:val="00217721"/>
    <w:rsid w:val="00220DAA"/>
    <w:rsid w:val="00223B7A"/>
    <w:rsid w:val="00230E83"/>
    <w:rsid w:val="00230EA2"/>
    <w:rsid w:val="0023476D"/>
    <w:rsid w:val="00236703"/>
    <w:rsid w:val="00236713"/>
    <w:rsid w:val="00236CC1"/>
    <w:rsid w:val="0023720B"/>
    <w:rsid w:val="00237217"/>
    <w:rsid w:val="002376A1"/>
    <w:rsid w:val="0024198F"/>
    <w:rsid w:val="002419EC"/>
    <w:rsid w:val="00243369"/>
    <w:rsid w:val="00243BC6"/>
    <w:rsid w:val="00244057"/>
    <w:rsid w:val="002452D2"/>
    <w:rsid w:val="002468CE"/>
    <w:rsid w:val="0025503D"/>
    <w:rsid w:val="002577DC"/>
    <w:rsid w:val="00261089"/>
    <w:rsid w:val="00262CC2"/>
    <w:rsid w:val="00263EAC"/>
    <w:rsid w:val="00265310"/>
    <w:rsid w:val="002662F9"/>
    <w:rsid w:val="002705DD"/>
    <w:rsid w:val="00271535"/>
    <w:rsid w:val="0027359A"/>
    <w:rsid w:val="00274351"/>
    <w:rsid w:val="002744A3"/>
    <w:rsid w:val="002773ED"/>
    <w:rsid w:val="00284E77"/>
    <w:rsid w:val="0028613E"/>
    <w:rsid w:val="002865E9"/>
    <w:rsid w:val="0029092E"/>
    <w:rsid w:val="00290FC5"/>
    <w:rsid w:val="00291881"/>
    <w:rsid w:val="00293605"/>
    <w:rsid w:val="002A3B49"/>
    <w:rsid w:val="002A3F03"/>
    <w:rsid w:val="002A70F8"/>
    <w:rsid w:val="002B065D"/>
    <w:rsid w:val="002B166A"/>
    <w:rsid w:val="002B2817"/>
    <w:rsid w:val="002B36E7"/>
    <w:rsid w:val="002B59E5"/>
    <w:rsid w:val="002C4421"/>
    <w:rsid w:val="002D305E"/>
    <w:rsid w:val="002D4255"/>
    <w:rsid w:val="002D44CE"/>
    <w:rsid w:val="002D5F71"/>
    <w:rsid w:val="002D6125"/>
    <w:rsid w:val="002E217A"/>
    <w:rsid w:val="002E3666"/>
    <w:rsid w:val="002E4872"/>
    <w:rsid w:val="002E6B0F"/>
    <w:rsid w:val="002F550A"/>
    <w:rsid w:val="002F5CDD"/>
    <w:rsid w:val="0030009D"/>
    <w:rsid w:val="00300BBB"/>
    <w:rsid w:val="00301D2B"/>
    <w:rsid w:val="00303351"/>
    <w:rsid w:val="00305125"/>
    <w:rsid w:val="003058CA"/>
    <w:rsid w:val="00306BBE"/>
    <w:rsid w:val="00314D90"/>
    <w:rsid w:val="00317CCC"/>
    <w:rsid w:val="00323372"/>
    <w:rsid w:val="00326037"/>
    <w:rsid w:val="0032611B"/>
    <w:rsid w:val="00326F28"/>
    <w:rsid w:val="003341CF"/>
    <w:rsid w:val="003344E2"/>
    <w:rsid w:val="00335E7E"/>
    <w:rsid w:val="00335F41"/>
    <w:rsid w:val="00336594"/>
    <w:rsid w:val="00336D67"/>
    <w:rsid w:val="0034310A"/>
    <w:rsid w:val="00343A6E"/>
    <w:rsid w:val="003453EA"/>
    <w:rsid w:val="0034639A"/>
    <w:rsid w:val="00347811"/>
    <w:rsid w:val="00352AAB"/>
    <w:rsid w:val="00360395"/>
    <w:rsid w:val="00362938"/>
    <w:rsid w:val="00362BB4"/>
    <w:rsid w:val="003631B4"/>
    <w:rsid w:val="0036345A"/>
    <w:rsid w:val="00363E32"/>
    <w:rsid w:val="00365248"/>
    <w:rsid w:val="00366471"/>
    <w:rsid w:val="0036755A"/>
    <w:rsid w:val="0036775D"/>
    <w:rsid w:val="00367B4C"/>
    <w:rsid w:val="00367B96"/>
    <w:rsid w:val="003703B9"/>
    <w:rsid w:val="00372FC1"/>
    <w:rsid w:val="00373FB3"/>
    <w:rsid w:val="00374973"/>
    <w:rsid w:val="00375F11"/>
    <w:rsid w:val="00376ABC"/>
    <w:rsid w:val="0037758B"/>
    <w:rsid w:val="00382211"/>
    <w:rsid w:val="00382D20"/>
    <w:rsid w:val="00384DB0"/>
    <w:rsid w:val="00384F26"/>
    <w:rsid w:val="003900CD"/>
    <w:rsid w:val="00390A34"/>
    <w:rsid w:val="00390FBD"/>
    <w:rsid w:val="00394711"/>
    <w:rsid w:val="003A29DA"/>
    <w:rsid w:val="003A4635"/>
    <w:rsid w:val="003A5137"/>
    <w:rsid w:val="003A5F41"/>
    <w:rsid w:val="003B14E1"/>
    <w:rsid w:val="003B3572"/>
    <w:rsid w:val="003B3DA4"/>
    <w:rsid w:val="003B59B4"/>
    <w:rsid w:val="003B672E"/>
    <w:rsid w:val="003B7075"/>
    <w:rsid w:val="003B7D04"/>
    <w:rsid w:val="003C00D9"/>
    <w:rsid w:val="003C21AC"/>
    <w:rsid w:val="003C2EC8"/>
    <w:rsid w:val="003C3DA8"/>
    <w:rsid w:val="003C55D7"/>
    <w:rsid w:val="003C5F38"/>
    <w:rsid w:val="003C6C6E"/>
    <w:rsid w:val="003D05D0"/>
    <w:rsid w:val="003D068A"/>
    <w:rsid w:val="003D2356"/>
    <w:rsid w:val="003D29EE"/>
    <w:rsid w:val="003E145D"/>
    <w:rsid w:val="003E7C30"/>
    <w:rsid w:val="003F05AE"/>
    <w:rsid w:val="003F3372"/>
    <w:rsid w:val="003F61E7"/>
    <w:rsid w:val="003F6831"/>
    <w:rsid w:val="003F74CC"/>
    <w:rsid w:val="003F790D"/>
    <w:rsid w:val="0040077E"/>
    <w:rsid w:val="00402EC2"/>
    <w:rsid w:val="004037EA"/>
    <w:rsid w:val="00404507"/>
    <w:rsid w:val="00405C89"/>
    <w:rsid w:val="004060E1"/>
    <w:rsid w:val="00406F40"/>
    <w:rsid w:val="004106D9"/>
    <w:rsid w:val="00413EA0"/>
    <w:rsid w:val="00414A05"/>
    <w:rsid w:val="00416828"/>
    <w:rsid w:val="004173DE"/>
    <w:rsid w:val="004210CF"/>
    <w:rsid w:val="004210EB"/>
    <w:rsid w:val="00421357"/>
    <w:rsid w:val="00421C05"/>
    <w:rsid w:val="00422465"/>
    <w:rsid w:val="004233A3"/>
    <w:rsid w:val="00423499"/>
    <w:rsid w:val="00431BB2"/>
    <w:rsid w:val="00433008"/>
    <w:rsid w:val="00436F05"/>
    <w:rsid w:val="004419E6"/>
    <w:rsid w:val="004469E5"/>
    <w:rsid w:val="004475B8"/>
    <w:rsid w:val="00450A69"/>
    <w:rsid w:val="00451526"/>
    <w:rsid w:val="00451BC5"/>
    <w:rsid w:val="00451CA1"/>
    <w:rsid w:val="004523B0"/>
    <w:rsid w:val="004600C1"/>
    <w:rsid w:val="00460577"/>
    <w:rsid w:val="00464115"/>
    <w:rsid w:val="004652C9"/>
    <w:rsid w:val="004716A5"/>
    <w:rsid w:val="00472915"/>
    <w:rsid w:val="00474CDD"/>
    <w:rsid w:val="00474CFB"/>
    <w:rsid w:val="00484651"/>
    <w:rsid w:val="00487E14"/>
    <w:rsid w:val="00490321"/>
    <w:rsid w:val="00490CD9"/>
    <w:rsid w:val="00494B8B"/>
    <w:rsid w:val="004968D5"/>
    <w:rsid w:val="004A0F7C"/>
    <w:rsid w:val="004A3850"/>
    <w:rsid w:val="004A408A"/>
    <w:rsid w:val="004A5916"/>
    <w:rsid w:val="004A7E42"/>
    <w:rsid w:val="004B0A32"/>
    <w:rsid w:val="004B3863"/>
    <w:rsid w:val="004B5342"/>
    <w:rsid w:val="004B5E47"/>
    <w:rsid w:val="004C096B"/>
    <w:rsid w:val="004C29B1"/>
    <w:rsid w:val="004C32B5"/>
    <w:rsid w:val="004C74CB"/>
    <w:rsid w:val="004C7E22"/>
    <w:rsid w:val="004D1244"/>
    <w:rsid w:val="004D148F"/>
    <w:rsid w:val="004D2B14"/>
    <w:rsid w:val="004D42C8"/>
    <w:rsid w:val="004D46DE"/>
    <w:rsid w:val="004D7A05"/>
    <w:rsid w:val="004E0B8B"/>
    <w:rsid w:val="004E3B66"/>
    <w:rsid w:val="004E59F3"/>
    <w:rsid w:val="004E5D06"/>
    <w:rsid w:val="004E75D1"/>
    <w:rsid w:val="004F24FC"/>
    <w:rsid w:val="004F4CC4"/>
    <w:rsid w:val="004F5DE8"/>
    <w:rsid w:val="004F72DB"/>
    <w:rsid w:val="004F7BC4"/>
    <w:rsid w:val="0050068B"/>
    <w:rsid w:val="00500BC2"/>
    <w:rsid w:val="005036EB"/>
    <w:rsid w:val="00506070"/>
    <w:rsid w:val="00506D79"/>
    <w:rsid w:val="00512E2D"/>
    <w:rsid w:val="005156E7"/>
    <w:rsid w:val="00516E58"/>
    <w:rsid w:val="005178C5"/>
    <w:rsid w:val="00517901"/>
    <w:rsid w:val="00524691"/>
    <w:rsid w:val="00524E22"/>
    <w:rsid w:val="00527061"/>
    <w:rsid w:val="00527F79"/>
    <w:rsid w:val="0053001B"/>
    <w:rsid w:val="00530F2A"/>
    <w:rsid w:val="00536041"/>
    <w:rsid w:val="00537D1F"/>
    <w:rsid w:val="005408AC"/>
    <w:rsid w:val="00540947"/>
    <w:rsid w:val="00542842"/>
    <w:rsid w:val="00542900"/>
    <w:rsid w:val="005439A3"/>
    <w:rsid w:val="005439F2"/>
    <w:rsid w:val="00543B61"/>
    <w:rsid w:val="00545C98"/>
    <w:rsid w:val="00545EBC"/>
    <w:rsid w:val="00546E5C"/>
    <w:rsid w:val="005474BC"/>
    <w:rsid w:val="00547C14"/>
    <w:rsid w:val="00552539"/>
    <w:rsid w:val="005535C2"/>
    <w:rsid w:val="005537F2"/>
    <w:rsid w:val="00555689"/>
    <w:rsid w:val="005566C9"/>
    <w:rsid w:val="005623B0"/>
    <w:rsid w:val="0056371A"/>
    <w:rsid w:val="00564367"/>
    <w:rsid w:val="00567ABA"/>
    <w:rsid w:val="0057171D"/>
    <w:rsid w:val="00572411"/>
    <w:rsid w:val="005732AF"/>
    <w:rsid w:val="00575574"/>
    <w:rsid w:val="00575C0A"/>
    <w:rsid w:val="00580878"/>
    <w:rsid w:val="00580B39"/>
    <w:rsid w:val="005817D7"/>
    <w:rsid w:val="005823EB"/>
    <w:rsid w:val="00582887"/>
    <w:rsid w:val="005901CF"/>
    <w:rsid w:val="005905F0"/>
    <w:rsid w:val="0059095E"/>
    <w:rsid w:val="00590F50"/>
    <w:rsid w:val="005945E0"/>
    <w:rsid w:val="00595A23"/>
    <w:rsid w:val="005A0BED"/>
    <w:rsid w:val="005A2C3A"/>
    <w:rsid w:val="005A4B02"/>
    <w:rsid w:val="005A5764"/>
    <w:rsid w:val="005A7503"/>
    <w:rsid w:val="005A77B8"/>
    <w:rsid w:val="005B027E"/>
    <w:rsid w:val="005B3F1F"/>
    <w:rsid w:val="005B5ECB"/>
    <w:rsid w:val="005B7A9C"/>
    <w:rsid w:val="005C006C"/>
    <w:rsid w:val="005C10D6"/>
    <w:rsid w:val="005C18EF"/>
    <w:rsid w:val="005C6B6E"/>
    <w:rsid w:val="005D0C74"/>
    <w:rsid w:val="005D0F02"/>
    <w:rsid w:val="005D527C"/>
    <w:rsid w:val="005D5286"/>
    <w:rsid w:val="005D6EF2"/>
    <w:rsid w:val="005D77D3"/>
    <w:rsid w:val="005E12E9"/>
    <w:rsid w:val="005E4B03"/>
    <w:rsid w:val="005F0BEA"/>
    <w:rsid w:val="005F2C1E"/>
    <w:rsid w:val="005F40ED"/>
    <w:rsid w:val="005F67A8"/>
    <w:rsid w:val="005F6B52"/>
    <w:rsid w:val="005F707A"/>
    <w:rsid w:val="00602BE4"/>
    <w:rsid w:val="00606E45"/>
    <w:rsid w:val="0061044C"/>
    <w:rsid w:val="00610842"/>
    <w:rsid w:val="00610D73"/>
    <w:rsid w:val="00613984"/>
    <w:rsid w:val="006168EC"/>
    <w:rsid w:val="00616D0F"/>
    <w:rsid w:val="0062262E"/>
    <w:rsid w:val="00624D83"/>
    <w:rsid w:val="00625721"/>
    <w:rsid w:val="00625EBF"/>
    <w:rsid w:val="00627011"/>
    <w:rsid w:val="00627516"/>
    <w:rsid w:val="006339C1"/>
    <w:rsid w:val="00636519"/>
    <w:rsid w:val="00640952"/>
    <w:rsid w:val="00640CA9"/>
    <w:rsid w:val="006424B6"/>
    <w:rsid w:val="00642571"/>
    <w:rsid w:val="006432BD"/>
    <w:rsid w:val="006440BE"/>
    <w:rsid w:val="00647588"/>
    <w:rsid w:val="0065076F"/>
    <w:rsid w:val="00655679"/>
    <w:rsid w:val="00655E5B"/>
    <w:rsid w:val="006604BD"/>
    <w:rsid w:val="00663032"/>
    <w:rsid w:val="0066459A"/>
    <w:rsid w:val="0066504B"/>
    <w:rsid w:val="00667CC7"/>
    <w:rsid w:val="00667FED"/>
    <w:rsid w:val="00670432"/>
    <w:rsid w:val="006733D8"/>
    <w:rsid w:val="00674714"/>
    <w:rsid w:val="00674FEB"/>
    <w:rsid w:val="00675E49"/>
    <w:rsid w:val="006800A0"/>
    <w:rsid w:val="0068038A"/>
    <w:rsid w:val="00684692"/>
    <w:rsid w:val="00685FED"/>
    <w:rsid w:val="00694075"/>
    <w:rsid w:val="00694E04"/>
    <w:rsid w:val="00694F95"/>
    <w:rsid w:val="00695928"/>
    <w:rsid w:val="006968A3"/>
    <w:rsid w:val="00696D49"/>
    <w:rsid w:val="006A2A7A"/>
    <w:rsid w:val="006A4E5A"/>
    <w:rsid w:val="006A5B43"/>
    <w:rsid w:val="006A6D10"/>
    <w:rsid w:val="006A6DE5"/>
    <w:rsid w:val="006B0CF2"/>
    <w:rsid w:val="006B1654"/>
    <w:rsid w:val="006B17E4"/>
    <w:rsid w:val="006B19D7"/>
    <w:rsid w:val="006B2A07"/>
    <w:rsid w:val="006B3C9E"/>
    <w:rsid w:val="006B4082"/>
    <w:rsid w:val="006B40C5"/>
    <w:rsid w:val="006B5742"/>
    <w:rsid w:val="006B7D40"/>
    <w:rsid w:val="006C307E"/>
    <w:rsid w:val="006C31C1"/>
    <w:rsid w:val="006C7CC2"/>
    <w:rsid w:val="006D08F0"/>
    <w:rsid w:val="006D20B1"/>
    <w:rsid w:val="006D28CF"/>
    <w:rsid w:val="006D498F"/>
    <w:rsid w:val="006D6497"/>
    <w:rsid w:val="006D700F"/>
    <w:rsid w:val="006E0940"/>
    <w:rsid w:val="006E0FD8"/>
    <w:rsid w:val="006E16BD"/>
    <w:rsid w:val="006E32CF"/>
    <w:rsid w:val="006E52C0"/>
    <w:rsid w:val="006E7405"/>
    <w:rsid w:val="006F0C63"/>
    <w:rsid w:val="006F181E"/>
    <w:rsid w:val="006F28ED"/>
    <w:rsid w:val="006F37D1"/>
    <w:rsid w:val="006F5B38"/>
    <w:rsid w:val="006F6059"/>
    <w:rsid w:val="00700003"/>
    <w:rsid w:val="00700A4E"/>
    <w:rsid w:val="00701050"/>
    <w:rsid w:val="007043A6"/>
    <w:rsid w:val="0071100B"/>
    <w:rsid w:val="00711EB8"/>
    <w:rsid w:val="00711FFE"/>
    <w:rsid w:val="007146B1"/>
    <w:rsid w:val="007153D8"/>
    <w:rsid w:val="00716604"/>
    <w:rsid w:val="007168C2"/>
    <w:rsid w:val="00716E10"/>
    <w:rsid w:val="007218B5"/>
    <w:rsid w:val="00721B9B"/>
    <w:rsid w:val="007248C5"/>
    <w:rsid w:val="00725373"/>
    <w:rsid w:val="007305DC"/>
    <w:rsid w:val="00730E61"/>
    <w:rsid w:val="00731BD9"/>
    <w:rsid w:val="00736D6C"/>
    <w:rsid w:val="00737462"/>
    <w:rsid w:val="007379E3"/>
    <w:rsid w:val="00747C58"/>
    <w:rsid w:val="007508E0"/>
    <w:rsid w:val="00750E83"/>
    <w:rsid w:val="00751D59"/>
    <w:rsid w:val="0075223A"/>
    <w:rsid w:val="007559D8"/>
    <w:rsid w:val="007559FF"/>
    <w:rsid w:val="00756E4C"/>
    <w:rsid w:val="00762A17"/>
    <w:rsid w:val="007703B6"/>
    <w:rsid w:val="007742FC"/>
    <w:rsid w:val="007754D1"/>
    <w:rsid w:val="007765D6"/>
    <w:rsid w:val="00776F8C"/>
    <w:rsid w:val="00777EAA"/>
    <w:rsid w:val="00784C1C"/>
    <w:rsid w:val="007870FC"/>
    <w:rsid w:val="00787EBB"/>
    <w:rsid w:val="00790E21"/>
    <w:rsid w:val="00791FF2"/>
    <w:rsid w:val="00794AB3"/>
    <w:rsid w:val="00796839"/>
    <w:rsid w:val="00796B37"/>
    <w:rsid w:val="007A01D2"/>
    <w:rsid w:val="007A0963"/>
    <w:rsid w:val="007A0E0E"/>
    <w:rsid w:val="007A1081"/>
    <w:rsid w:val="007A1999"/>
    <w:rsid w:val="007A3C2B"/>
    <w:rsid w:val="007A47B8"/>
    <w:rsid w:val="007A4970"/>
    <w:rsid w:val="007A4C40"/>
    <w:rsid w:val="007A60A7"/>
    <w:rsid w:val="007A645F"/>
    <w:rsid w:val="007A73CB"/>
    <w:rsid w:val="007B1262"/>
    <w:rsid w:val="007B3733"/>
    <w:rsid w:val="007C418D"/>
    <w:rsid w:val="007D0CB3"/>
    <w:rsid w:val="007D1171"/>
    <w:rsid w:val="007D1A70"/>
    <w:rsid w:val="007D322C"/>
    <w:rsid w:val="007D4A6D"/>
    <w:rsid w:val="007E1F5E"/>
    <w:rsid w:val="007E2E84"/>
    <w:rsid w:val="007E40B0"/>
    <w:rsid w:val="007E46B0"/>
    <w:rsid w:val="007E4BC9"/>
    <w:rsid w:val="007E5536"/>
    <w:rsid w:val="007E7F7D"/>
    <w:rsid w:val="007F08DE"/>
    <w:rsid w:val="007F0A0B"/>
    <w:rsid w:val="007F31F7"/>
    <w:rsid w:val="007F5B23"/>
    <w:rsid w:val="007F6B34"/>
    <w:rsid w:val="008062F0"/>
    <w:rsid w:val="0081193B"/>
    <w:rsid w:val="008126C5"/>
    <w:rsid w:val="00812A0B"/>
    <w:rsid w:val="0081482D"/>
    <w:rsid w:val="008214E3"/>
    <w:rsid w:val="00821B98"/>
    <w:rsid w:val="00821E6C"/>
    <w:rsid w:val="00824DF6"/>
    <w:rsid w:val="00824F25"/>
    <w:rsid w:val="00825BA3"/>
    <w:rsid w:val="00832EEF"/>
    <w:rsid w:val="00835174"/>
    <w:rsid w:val="00837A65"/>
    <w:rsid w:val="00845229"/>
    <w:rsid w:val="00845716"/>
    <w:rsid w:val="0085009C"/>
    <w:rsid w:val="008547BD"/>
    <w:rsid w:val="00854CB7"/>
    <w:rsid w:val="00855BE9"/>
    <w:rsid w:val="0085641C"/>
    <w:rsid w:val="00856F4E"/>
    <w:rsid w:val="00857211"/>
    <w:rsid w:val="00860B64"/>
    <w:rsid w:val="00863139"/>
    <w:rsid w:val="00870479"/>
    <w:rsid w:val="00873EAA"/>
    <w:rsid w:val="0087714E"/>
    <w:rsid w:val="00880EF7"/>
    <w:rsid w:val="00880FEB"/>
    <w:rsid w:val="00883557"/>
    <w:rsid w:val="00887B36"/>
    <w:rsid w:val="008906E6"/>
    <w:rsid w:val="00890CE5"/>
    <w:rsid w:val="008914DB"/>
    <w:rsid w:val="00895D7D"/>
    <w:rsid w:val="008A2FAF"/>
    <w:rsid w:val="008A38E5"/>
    <w:rsid w:val="008A3C87"/>
    <w:rsid w:val="008B38FC"/>
    <w:rsid w:val="008B41D9"/>
    <w:rsid w:val="008B58D0"/>
    <w:rsid w:val="008B604E"/>
    <w:rsid w:val="008B6440"/>
    <w:rsid w:val="008B66D2"/>
    <w:rsid w:val="008C07ED"/>
    <w:rsid w:val="008C540F"/>
    <w:rsid w:val="008C6D4A"/>
    <w:rsid w:val="008E224A"/>
    <w:rsid w:val="008E3668"/>
    <w:rsid w:val="008E384B"/>
    <w:rsid w:val="008F188C"/>
    <w:rsid w:val="008F3EC3"/>
    <w:rsid w:val="008F633D"/>
    <w:rsid w:val="008F6386"/>
    <w:rsid w:val="00900669"/>
    <w:rsid w:val="009010CE"/>
    <w:rsid w:val="00907355"/>
    <w:rsid w:val="0091047A"/>
    <w:rsid w:val="00911872"/>
    <w:rsid w:val="009121AC"/>
    <w:rsid w:val="009127F0"/>
    <w:rsid w:val="00912D1D"/>
    <w:rsid w:val="00920FC8"/>
    <w:rsid w:val="00921C3D"/>
    <w:rsid w:val="00931C1C"/>
    <w:rsid w:val="0093223A"/>
    <w:rsid w:val="009324C5"/>
    <w:rsid w:val="0093316D"/>
    <w:rsid w:val="0093431F"/>
    <w:rsid w:val="00934D22"/>
    <w:rsid w:val="009372C6"/>
    <w:rsid w:val="00937F19"/>
    <w:rsid w:val="00946779"/>
    <w:rsid w:val="00947EFC"/>
    <w:rsid w:val="0095061D"/>
    <w:rsid w:val="009509D4"/>
    <w:rsid w:val="00954AB9"/>
    <w:rsid w:val="009557BE"/>
    <w:rsid w:val="009570E4"/>
    <w:rsid w:val="0095746A"/>
    <w:rsid w:val="00957626"/>
    <w:rsid w:val="009630BA"/>
    <w:rsid w:val="00965E79"/>
    <w:rsid w:val="00967589"/>
    <w:rsid w:val="00971A3A"/>
    <w:rsid w:val="00971CC4"/>
    <w:rsid w:val="00972A84"/>
    <w:rsid w:val="00974399"/>
    <w:rsid w:val="009745D8"/>
    <w:rsid w:val="00974E37"/>
    <w:rsid w:val="00976743"/>
    <w:rsid w:val="00977BFD"/>
    <w:rsid w:val="00982FC9"/>
    <w:rsid w:val="00984B10"/>
    <w:rsid w:val="00987098"/>
    <w:rsid w:val="00992F58"/>
    <w:rsid w:val="009958FB"/>
    <w:rsid w:val="009A1027"/>
    <w:rsid w:val="009A1605"/>
    <w:rsid w:val="009A2180"/>
    <w:rsid w:val="009A5649"/>
    <w:rsid w:val="009A7330"/>
    <w:rsid w:val="009B1179"/>
    <w:rsid w:val="009B21E8"/>
    <w:rsid w:val="009B2DA1"/>
    <w:rsid w:val="009B7826"/>
    <w:rsid w:val="009C0AF0"/>
    <w:rsid w:val="009C10D8"/>
    <w:rsid w:val="009C142B"/>
    <w:rsid w:val="009C1C22"/>
    <w:rsid w:val="009D29D1"/>
    <w:rsid w:val="009D3132"/>
    <w:rsid w:val="009D3B5B"/>
    <w:rsid w:val="009D3DE3"/>
    <w:rsid w:val="009D40BC"/>
    <w:rsid w:val="009D4EE9"/>
    <w:rsid w:val="009D57E2"/>
    <w:rsid w:val="009D71F2"/>
    <w:rsid w:val="009E05A2"/>
    <w:rsid w:val="009E1951"/>
    <w:rsid w:val="009E20B5"/>
    <w:rsid w:val="009E75F1"/>
    <w:rsid w:val="009E7FA5"/>
    <w:rsid w:val="009F32FC"/>
    <w:rsid w:val="009F3523"/>
    <w:rsid w:val="009F4DD6"/>
    <w:rsid w:val="009F7222"/>
    <w:rsid w:val="009F744F"/>
    <w:rsid w:val="00A000AB"/>
    <w:rsid w:val="00A01789"/>
    <w:rsid w:val="00A017A6"/>
    <w:rsid w:val="00A03173"/>
    <w:rsid w:val="00A05BB4"/>
    <w:rsid w:val="00A06777"/>
    <w:rsid w:val="00A11321"/>
    <w:rsid w:val="00A11781"/>
    <w:rsid w:val="00A127E5"/>
    <w:rsid w:val="00A135B2"/>
    <w:rsid w:val="00A161A5"/>
    <w:rsid w:val="00A20D0D"/>
    <w:rsid w:val="00A24AF6"/>
    <w:rsid w:val="00A26720"/>
    <w:rsid w:val="00A30094"/>
    <w:rsid w:val="00A31C78"/>
    <w:rsid w:val="00A330CA"/>
    <w:rsid w:val="00A338CF"/>
    <w:rsid w:val="00A359BB"/>
    <w:rsid w:val="00A35A31"/>
    <w:rsid w:val="00A36C61"/>
    <w:rsid w:val="00A373DD"/>
    <w:rsid w:val="00A44482"/>
    <w:rsid w:val="00A44539"/>
    <w:rsid w:val="00A4640A"/>
    <w:rsid w:val="00A5735A"/>
    <w:rsid w:val="00A624E2"/>
    <w:rsid w:val="00A64866"/>
    <w:rsid w:val="00A65A01"/>
    <w:rsid w:val="00A65DA9"/>
    <w:rsid w:val="00A67971"/>
    <w:rsid w:val="00A729C6"/>
    <w:rsid w:val="00A76C2C"/>
    <w:rsid w:val="00A820FA"/>
    <w:rsid w:val="00A836DC"/>
    <w:rsid w:val="00A843CB"/>
    <w:rsid w:val="00A84EF0"/>
    <w:rsid w:val="00A852AA"/>
    <w:rsid w:val="00A86486"/>
    <w:rsid w:val="00A865ED"/>
    <w:rsid w:val="00A8771A"/>
    <w:rsid w:val="00A90DAA"/>
    <w:rsid w:val="00A93675"/>
    <w:rsid w:val="00A971A8"/>
    <w:rsid w:val="00A97E28"/>
    <w:rsid w:val="00AA0A67"/>
    <w:rsid w:val="00AA1C1A"/>
    <w:rsid w:val="00AA5FCB"/>
    <w:rsid w:val="00AA75D2"/>
    <w:rsid w:val="00AB5F83"/>
    <w:rsid w:val="00AB732C"/>
    <w:rsid w:val="00AC06D8"/>
    <w:rsid w:val="00AC2536"/>
    <w:rsid w:val="00AC373C"/>
    <w:rsid w:val="00AC7AAC"/>
    <w:rsid w:val="00AD15C8"/>
    <w:rsid w:val="00AD3993"/>
    <w:rsid w:val="00AD467F"/>
    <w:rsid w:val="00AD514C"/>
    <w:rsid w:val="00AD5610"/>
    <w:rsid w:val="00AE0558"/>
    <w:rsid w:val="00AE285D"/>
    <w:rsid w:val="00AE48D3"/>
    <w:rsid w:val="00AE622A"/>
    <w:rsid w:val="00AF0335"/>
    <w:rsid w:val="00AF45B2"/>
    <w:rsid w:val="00AF524F"/>
    <w:rsid w:val="00AF56C1"/>
    <w:rsid w:val="00AF6783"/>
    <w:rsid w:val="00AF77CC"/>
    <w:rsid w:val="00AF7907"/>
    <w:rsid w:val="00B02F19"/>
    <w:rsid w:val="00B03121"/>
    <w:rsid w:val="00B07DAB"/>
    <w:rsid w:val="00B20303"/>
    <w:rsid w:val="00B20578"/>
    <w:rsid w:val="00B21AE1"/>
    <w:rsid w:val="00B220E9"/>
    <w:rsid w:val="00B2445A"/>
    <w:rsid w:val="00B26EAF"/>
    <w:rsid w:val="00B2781C"/>
    <w:rsid w:val="00B317B2"/>
    <w:rsid w:val="00B33CC4"/>
    <w:rsid w:val="00B35D2E"/>
    <w:rsid w:val="00B37641"/>
    <w:rsid w:val="00B416D1"/>
    <w:rsid w:val="00B4302C"/>
    <w:rsid w:val="00B43455"/>
    <w:rsid w:val="00B4444D"/>
    <w:rsid w:val="00B444ED"/>
    <w:rsid w:val="00B5055E"/>
    <w:rsid w:val="00B5057B"/>
    <w:rsid w:val="00B51266"/>
    <w:rsid w:val="00B52009"/>
    <w:rsid w:val="00B52555"/>
    <w:rsid w:val="00B54EB8"/>
    <w:rsid w:val="00B55CEE"/>
    <w:rsid w:val="00B57612"/>
    <w:rsid w:val="00B60D66"/>
    <w:rsid w:val="00B60F72"/>
    <w:rsid w:val="00B641FE"/>
    <w:rsid w:val="00B653E2"/>
    <w:rsid w:val="00B6677A"/>
    <w:rsid w:val="00B67123"/>
    <w:rsid w:val="00B679EB"/>
    <w:rsid w:val="00B70E39"/>
    <w:rsid w:val="00B70FDA"/>
    <w:rsid w:val="00B7440F"/>
    <w:rsid w:val="00B75EB1"/>
    <w:rsid w:val="00B83603"/>
    <w:rsid w:val="00B83846"/>
    <w:rsid w:val="00B860A2"/>
    <w:rsid w:val="00B86E45"/>
    <w:rsid w:val="00B9149D"/>
    <w:rsid w:val="00B92849"/>
    <w:rsid w:val="00B93CB5"/>
    <w:rsid w:val="00B962DE"/>
    <w:rsid w:val="00B978BF"/>
    <w:rsid w:val="00BA3BBE"/>
    <w:rsid w:val="00BA7A59"/>
    <w:rsid w:val="00BB31CB"/>
    <w:rsid w:val="00BB796D"/>
    <w:rsid w:val="00BC0667"/>
    <w:rsid w:val="00BC5534"/>
    <w:rsid w:val="00BC6929"/>
    <w:rsid w:val="00BC706C"/>
    <w:rsid w:val="00BD19D5"/>
    <w:rsid w:val="00BD3369"/>
    <w:rsid w:val="00BD61AA"/>
    <w:rsid w:val="00BD7004"/>
    <w:rsid w:val="00BD7504"/>
    <w:rsid w:val="00BE1131"/>
    <w:rsid w:val="00BE1866"/>
    <w:rsid w:val="00BE2E53"/>
    <w:rsid w:val="00BE3734"/>
    <w:rsid w:val="00BF0409"/>
    <w:rsid w:val="00BF176A"/>
    <w:rsid w:val="00BF2F80"/>
    <w:rsid w:val="00BF3F3D"/>
    <w:rsid w:val="00BF463E"/>
    <w:rsid w:val="00BF508F"/>
    <w:rsid w:val="00BF5BF8"/>
    <w:rsid w:val="00C00E6B"/>
    <w:rsid w:val="00C019F7"/>
    <w:rsid w:val="00C0323E"/>
    <w:rsid w:val="00C04D09"/>
    <w:rsid w:val="00C05242"/>
    <w:rsid w:val="00C0745B"/>
    <w:rsid w:val="00C10089"/>
    <w:rsid w:val="00C11583"/>
    <w:rsid w:val="00C12040"/>
    <w:rsid w:val="00C127B0"/>
    <w:rsid w:val="00C15D11"/>
    <w:rsid w:val="00C161A8"/>
    <w:rsid w:val="00C17126"/>
    <w:rsid w:val="00C2290F"/>
    <w:rsid w:val="00C272AE"/>
    <w:rsid w:val="00C27D80"/>
    <w:rsid w:val="00C335F4"/>
    <w:rsid w:val="00C347F5"/>
    <w:rsid w:val="00C35A32"/>
    <w:rsid w:val="00C43598"/>
    <w:rsid w:val="00C449C2"/>
    <w:rsid w:val="00C47661"/>
    <w:rsid w:val="00C5240A"/>
    <w:rsid w:val="00C531AE"/>
    <w:rsid w:val="00C54012"/>
    <w:rsid w:val="00C5781F"/>
    <w:rsid w:val="00C61133"/>
    <w:rsid w:val="00C62965"/>
    <w:rsid w:val="00C6366A"/>
    <w:rsid w:val="00C64108"/>
    <w:rsid w:val="00C72C54"/>
    <w:rsid w:val="00C73180"/>
    <w:rsid w:val="00C74B3C"/>
    <w:rsid w:val="00C75CB4"/>
    <w:rsid w:val="00C82810"/>
    <w:rsid w:val="00C85D5B"/>
    <w:rsid w:val="00C86DE6"/>
    <w:rsid w:val="00C87F70"/>
    <w:rsid w:val="00C910BC"/>
    <w:rsid w:val="00C9244D"/>
    <w:rsid w:val="00C95837"/>
    <w:rsid w:val="00C95FC1"/>
    <w:rsid w:val="00C96F39"/>
    <w:rsid w:val="00CA30BE"/>
    <w:rsid w:val="00CA35C9"/>
    <w:rsid w:val="00CA5D5D"/>
    <w:rsid w:val="00CB0214"/>
    <w:rsid w:val="00CB36C9"/>
    <w:rsid w:val="00CB3F4F"/>
    <w:rsid w:val="00CB456F"/>
    <w:rsid w:val="00CB4AE3"/>
    <w:rsid w:val="00CB5430"/>
    <w:rsid w:val="00CB597C"/>
    <w:rsid w:val="00CC0449"/>
    <w:rsid w:val="00CC22C1"/>
    <w:rsid w:val="00CC54D9"/>
    <w:rsid w:val="00CC7B6B"/>
    <w:rsid w:val="00CD383E"/>
    <w:rsid w:val="00CD4427"/>
    <w:rsid w:val="00CD46A5"/>
    <w:rsid w:val="00CD7AA1"/>
    <w:rsid w:val="00CE0280"/>
    <w:rsid w:val="00CE0DF0"/>
    <w:rsid w:val="00CE63A6"/>
    <w:rsid w:val="00CF16AA"/>
    <w:rsid w:val="00CF398D"/>
    <w:rsid w:val="00D00225"/>
    <w:rsid w:val="00D02CCE"/>
    <w:rsid w:val="00D1470A"/>
    <w:rsid w:val="00D1485C"/>
    <w:rsid w:val="00D15FD3"/>
    <w:rsid w:val="00D165C9"/>
    <w:rsid w:val="00D16C0B"/>
    <w:rsid w:val="00D20A60"/>
    <w:rsid w:val="00D21011"/>
    <w:rsid w:val="00D22BE6"/>
    <w:rsid w:val="00D22E10"/>
    <w:rsid w:val="00D272CE"/>
    <w:rsid w:val="00D3768C"/>
    <w:rsid w:val="00D46190"/>
    <w:rsid w:val="00D461DD"/>
    <w:rsid w:val="00D4750C"/>
    <w:rsid w:val="00D47926"/>
    <w:rsid w:val="00D50CF3"/>
    <w:rsid w:val="00D50EC1"/>
    <w:rsid w:val="00D52FED"/>
    <w:rsid w:val="00D54A01"/>
    <w:rsid w:val="00D55281"/>
    <w:rsid w:val="00D56E62"/>
    <w:rsid w:val="00D62239"/>
    <w:rsid w:val="00D62F83"/>
    <w:rsid w:val="00D6330E"/>
    <w:rsid w:val="00D63892"/>
    <w:rsid w:val="00D67364"/>
    <w:rsid w:val="00D7024B"/>
    <w:rsid w:val="00D77BA0"/>
    <w:rsid w:val="00D77C5B"/>
    <w:rsid w:val="00D81D31"/>
    <w:rsid w:val="00D82037"/>
    <w:rsid w:val="00D83C66"/>
    <w:rsid w:val="00D8712F"/>
    <w:rsid w:val="00D87DCB"/>
    <w:rsid w:val="00D913DF"/>
    <w:rsid w:val="00D933F0"/>
    <w:rsid w:val="00D93A8E"/>
    <w:rsid w:val="00D94902"/>
    <w:rsid w:val="00D95D5F"/>
    <w:rsid w:val="00D97D0B"/>
    <w:rsid w:val="00DA1A64"/>
    <w:rsid w:val="00DA5E58"/>
    <w:rsid w:val="00DA6214"/>
    <w:rsid w:val="00DB0315"/>
    <w:rsid w:val="00DB0BAC"/>
    <w:rsid w:val="00DB0F7B"/>
    <w:rsid w:val="00DC114B"/>
    <w:rsid w:val="00DC19F4"/>
    <w:rsid w:val="00DC2939"/>
    <w:rsid w:val="00DC6BAA"/>
    <w:rsid w:val="00DD1519"/>
    <w:rsid w:val="00DD1999"/>
    <w:rsid w:val="00DD221B"/>
    <w:rsid w:val="00DD458C"/>
    <w:rsid w:val="00DD504D"/>
    <w:rsid w:val="00DD5E66"/>
    <w:rsid w:val="00DD68E1"/>
    <w:rsid w:val="00DD6D47"/>
    <w:rsid w:val="00DE0B61"/>
    <w:rsid w:val="00DE2079"/>
    <w:rsid w:val="00DE3A1E"/>
    <w:rsid w:val="00DE4FFE"/>
    <w:rsid w:val="00DE5D8F"/>
    <w:rsid w:val="00DE692A"/>
    <w:rsid w:val="00DF253B"/>
    <w:rsid w:val="00DF26EB"/>
    <w:rsid w:val="00DF439B"/>
    <w:rsid w:val="00DF5603"/>
    <w:rsid w:val="00E017F7"/>
    <w:rsid w:val="00E0308F"/>
    <w:rsid w:val="00E05B2B"/>
    <w:rsid w:val="00E07C2E"/>
    <w:rsid w:val="00E1001B"/>
    <w:rsid w:val="00E128B4"/>
    <w:rsid w:val="00E12B7D"/>
    <w:rsid w:val="00E12D32"/>
    <w:rsid w:val="00E13FA2"/>
    <w:rsid w:val="00E14674"/>
    <w:rsid w:val="00E14D1D"/>
    <w:rsid w:val="00E15724"/>
    <w:rsid w:val="00E22B41"/>
    <w:rsid w:val="00E23481"/>
    <w:rsid w:val="00E23F4E"/>
    <w:rsid w:val="00E33253"/>
    <w:rsid w:val="00E3361A"/>
    <w:rsid w:val="00E34D0E"/>
    <w:rsid w:val="00E413B3"/>
    <w:rsid w:val="00E418F4"/>
    <w:rsid w:val="00E45205"/>
    <w:rsid w:val="00E469FB"/>
    <w:rsid w:val="00E50B29"/>
    <w:rsid w:val="00E531EC"/>
    <w:rsid w:val="00E542DE"/>
    <w:rsid w:val="00E54A79"/>
    <w:rsid w:val="00E56903"/>
    <w:rsid w:val="00E57863"/>
    <w:rsid w:val="00E605A9"/>
    <w:rsid w:val="00E65686"/>
    <w:rsid w:val="00E72BDD"/>
    <w:rsid w:val="00E730F4"/>
    <w:rsid w:val="00E80300"/>
    <w:rsid w:val="00E82620"/>
    <w:rsid w:val="00E82C41"/>
    <w:rsid w:val="00E84938"/>
    <w:rsid w:val="00E85781"/>
    <w:rsid w:val="00E87C46"/>
    <w:rsid w:val="00E90403"/>
    <w:rsid w:val="00E92952"/>
    <w:rsid w:val="00E95FBA"/>
    <w:rsid w:val="00E97962"/>
    <w:rsid w:val="00EA2FCF"/>
    <w:rsid w:val="00EA3F35"/>
    <w:rsid w:val="00EA4FF1"/>
    <w:rsid w:val="00EA58D7"/>
    <w:rsid w:val="00EA6991"/>
    <w:rsid w:val="00EB0116"/>
    <w:rsid w:val="00EB19FB"/>
    <w:rsid w:val="00EB2056"/>
    <w:rsid w:val="00EB3083"/>
    <w:rsid w:val="00EB38E7"/>
    <w:rsid w:val="00EB3975"/>
    <w:rsid w:val="00EB59AF"/>
    <w:rsid w:val="00EC1164"/>
    <w:rsid w:val="00EC5D81"/>
    <w:rsid w:val="00EC6CA8"/>
    <w:rsid w:val="00EC76BB"/>
    <w:rsid w:val="00ED089B"/>
    <w:rsid w:val="00ED15D2"/>
    <w:rsid w:val="00ED221E"/>
    <w:rsid w:val="00ED2D7F"/>
    <w:rsid w:val="00ED4CE0"/>
    <w:rsid w:val="00ED6749"/>
    <w:rsid w:val="00ED70D2"/>
    <w:rsid w:val="00ED7369"/>
    <w:rsid w:val="00EE0C64"/>
    <w:rsid w:val="00EE100D"/>
    <w:rsid w:val="00EE4122"/>
    <w:rsid w:val="00EE4D28"/>
    <w:rsid w:val="00EE50B4"/>
    <w:rsid w:val="00EE6456"/>
    <w:rsid w:val="00EF2A85"/>
    <w:rsid w:val="00EF39F2"/>
    <w:rsid w:val="00EF5098"/>
    <w:rsid w:val="00F01569"/>
    <w:rsid w:val="00F01630"/>
    <w:rsid w:val="00F03AF6"/>
    <w:rsid w:val="00F0547E"/>
    <w:rsid w:val="00F05CF6"/>
    <w:rsid w:val="00F10624"/>
    <w:rsid w:val="00F1088C"/>
    <w:rsid w:val="00F10960"/>
    <w:rsid w:val="00F11D02"/>
    <w:rsid w:val="00F12197"/>
    <w:rsid w:val="00F14101"/>
    <w:rsid w:val="00F1738C"/>
    <w:rsid w:val="00F20A10"/>
    <w:rsid w:val="00F23F52"/>
    <w:rsid w:val="00F24E91"/>
    <w:rsid w:val="00F30D37"/>
    <w:rsid w:val="00F312F2"/>
    <w:rsid w:val="00F345AE"/>
    <w:rsid w:val="00F3758A"/>
    <w:rsid w:val="00F37C73"/>
    <w:rsid w:val="00F430A7"/>
    <w:rsid w:val="00F447CF"/>
    <w:rsid w:val="00F46CCA"/>
    <w:rsid w:val="00F47980"/>
    <w:rsid w:val="00F504BD"/>
    <w:rsid w:val="00F5163A"/>
    <w:rsid w:val="00F56FC5"/>
    <w:rsid w:val="00F60159"/>
    <w:rsid w:val="00F60A8C"/>
    <w:rsid w:val="00F62AF5"/>
    <w:rsid w:val="00F641FC"/>
    <w:rsid w:val="00F6420F"/>
    <w:rsid w:val="00F6727B"/>
    <w:rsid w:val="00F70F5E"/>
    <w:rsid w:val="00F71993"/>
    <w:rsid w:val="00F74816"/>
    <w:rsid w:val="00F771AE"/>
    <w:rsid w:val="00F77CBD"/>
    <w:rsid w:val="00F82556"/>
    <w:rsid w:val="00F82FE2"/>
    <w:rsid w:val="00F83C65"/>
    <w:rsid w:val="00F86FF3"/>
    <w:rsid w:val="00F8736C"/>
    <w:rsid w:val="00F8744B"/>
    <w:rsid w:val="00F87A9F"/>
    <w:rsid w:val="00F93A87"/>
    <w:rsid w:val="00F93CDD"/>
    <w:rsid w:val="00F94F40"/>
    <w:rsid w:val="00F964F6"/>
    <w:rsid w:val="00FA0554"/>
    <w:rsid w:val="00FA06F0"/>
    <w:rsid w:val="00FA117B"/>
    <w:rsid w:val="00FA33AD"/>
    <w:rsid w:val="00FA7DD4"/>
    <w:rsid w:val="00FB0680"/>
    <w:rsid w:val="00FB2D86"/>
    <w:rsid w:val="00FB31C7"/>
    <w:rsid w:val="00FB42F8"/>
    <w:rsid w:val="00FB4578"/>
    <w:rsid w:val="00FB49AA"/>
    <w:rsid w:val="00FB4BA5"/>
    <w:rsid w:val="00FB5BA5"/>
    <w:rsid w:val="00FB6620"/>
    <w:rsid w:val="00FC0D45"/>
    <w:rsid w:val="00FC0DCE"/>
    <w:rsid w:val="00FC0DEF"/>
    <w:rsid w:val="00FC274F"/>
    <w:rsid w:val="00FC3C02"/>
    <w:rsid w:val="00FC584D"/>
    <w:rsid w:val="00FC70E3"/>
    <w:rsid w:val="00FC7DC5"/>
    <w:rsid w:val="00FD1E83"/>
    <w:rsid w:val="00FD3319"/>
    <w:rsid w:val="00FD4072"/>
    <w:rsid w:val="00FD6B83"/>
    <w:rsid w:val="00FE0154"/>
    <w:rsid w:val="00FE04B8"/>
    <w:rsid w:val="00FE1BB2"/>
    <w:rsid w:val="00FE4523"/>
    <w:rsid w:val="00FE59C4"/>
    <w:rsid w:val="00FF1969"/>
    <w:rsid w:val="00FF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DF2DDE"/>
  <w15:docId w15:val="{041B0CB5-A7AD-4E80-98A0-3387E3CE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4"/>
        <w:szCs w:val="24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4" w:qFormat="1"/>
    <w:lsdException w:name="heading 2" w:uiPriority="4" w:qFormat="1"/>
    <w:lsdException w:name="heading 3" w:uiPriority="4" w:qFormat="1"/>
    <w:lsdException w:name="heading 4" w:uiPriority="4" w:qFormat="1"/>
    <w:lsdException w:name="heading 5" w:uiPriority="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8D5"/>
    <w:rPr>
      <w:lang w:val="en-GB"/>
    </w:rPr>
  </w:style>
  <w:style w:type="paragraph" w:styleId="Heading1">
    <w:name w:val="heading 1"/>
    <w:basedOn w:val="Normal"/>
    <w:next w:val="Normal"/>
    <w:link w:val="Heading1Char"/>
    <w:uiPriority w:val="4"/>
    <w:qFormat/>
    <w:rsid w:val="00C17126"/>
    <w:pPr>
      <w:numPr>
        <w:numId w:val="30"/>
      </w:numPr>
      <w:spacing w:before="240" w:after="240" w:line="240" w:lineRule="auto"/>
      <w:outlineLvl w:val="0"/>
    </w:pPr>
    <w:rPr>
      <w:b/>
      <w:caps/>
      <w:sz w:val="28"/>
    </w:rPr>
  </w:style>
  <w:style w:type="paragraph" w:styleId="Heading2">
    <w:name w:val="heading 2"/>
    <w:basedOn w:val="Normal"/>
    <w:next w:val="BodytextJustified"/>
    <w:link w:val="Heading2Char"/>
    <w:uiPriority w:val="4"/>
    <w:qFormat/>
    <w:rsid w:val="00C17126"/>
    <w:pPr>
      <w:keepNext/>
      <w:numPr>
        <w:ilvl w:val="1"/>
        <w:numId w:val="30"/>
      </w:numPr>
      <w:spacing w:before="240" w:after="120" w:line="240" w:lineRule="auto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BodytextJustified"/>
    <w:link w:val="Heading3Char"/>
    <w:uiPriority w:val="4"/>
    <w:qFormat/>
    <w:rsid w:val="00C17126"/>
    <w:pPr>
      <w:keepNext/>
      <w:numPr>
        <w:ilvl w:val="2"/>
        <w:numId w:val="30"/>
      </w:numPr>
      <w:spacing w:before="240" w:after="120" w:line="240" w:lineRule="auto"/>
      <w:outlineLvl w:val="2"/>
    </w:pPr>
    <w:rPr>
      <w:rFonts w:cs="Arial"/>
      <w:b/>
      <w:bCs/>
      <w:i/>
      <w:sz w:val="26"/>
      <w:szCs w:val="26"/>
    </w:rPr>
  </w:style>
  <w:style w:type="paragraph" w:styleId="Heading4">
    <w:name w:val="heading 4"/>
    <w:basedOn w:val="Normal"/>
    <w:next w:val="BodytextJustified"/>
    <w:link w:val="Heading4Char"/>
    <w:uiPriority w:val="4"/>
    <w:qFormat/>
    <w:rsid w:val="00C17126"/>
    <w:pPr>
      <w:keepNext/>
      <w:numPr>
        <w:ilvl w:val="3"/>
        <w:numId w:val="30"/>
      </w:numPr>
      <w:spacing w:before="240" w:after="120" w:line="240" w:lineRule="auto"/>
      <w:outlineLvl w:val="3"/>
    </w:pPr>
    <w:rPr>
      <w:b/>
      <w:bCs/>
      <w:szCs w:val="28"/>
    </w:rPr>
  </w:style>
  <w:style w:type="paragraph" w:styleId="Heading5">
    <w:name w:val="heading 5"/>
    <w:basedOn w:val="Normal"/>
    <w:next w:val="BodytextJustified"/>
    <w:uiPriority w:val="4"/>
    <w:qFormat/>
    <w:locked/>
    <w:rsid w:val="00C17126"/>
    <w:pPr>
      <w:keepNext/>
      <w:numPr>
        <w:ilvl w:val="4"/>
        <w:numId w:val="30"/>
      </w:numPr>
      <w:spacing w:before="240" w:after="60" w:line="240" w:lineRule="auto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BodytextJustified"/>
    <w:semiHidden/>
    <w:rsid w:val="00C17126"/>
    <w:pPr>
      <w:numPr>
        <w:ilvl w:val="5"/>
        <w:numId w:val="30"/>
      </w:numPr>
      <w:spacing w:before="240" w:after="60" w:line="240" w:lineRule="auto"/>
      <w:outlineLvl w:val="5"/>
    </w:pPr>
    <w:rPr>
      <w:bCs/>
      <w:szCs w:val="22"/>
    </w:rPr>
  </w:style>
  <w:style w:type="paragraph" w:styleId="Heading7">
    <w:name w:val="heading 7"/>
    <w:basedOn w:val="Normal"/>
    <w:next w:val="BodytextJustified"/>
    <w:semiHidden/>
    <w:rsid w:val="00C17126"/>
    <w:pPr>
      <w:numPr>
        <w:ilvl w:val="6"/>
        <w:numId w:val="30"/>
      </w:numPr>
      <w:spacing w:before="240" w:after="60" w:line="240" w:lineRule="auto"/>
      <w:outlineLvl w:val="6"/>
    </w:pPr>
    <w:rPr>
      <w:i/>
    </w:rPr>
  </w:style>
  <w:style w:type="paragraph" w:styleId="Heading8">
    <w:name w:val="heading 8"/>
    <w:basedOn w:val="Normal"/>
    <w:next w:val="BodytextJustified"/>
    <w:semiHidden/>
    <w:rsid w:val="00C17126"/>
    <w:pPr>
      <w:numPr>
        <w:ilvl w:val="7"/>
        <w:numId w:val="30"/>
      </w:numPr>
      <w:spacing w:before="240" w:after="60" w:line="240" w:lineRule="auto"/>
      <w:outlineLvl w:val="7"/>
    </w:pPr>
    <w:rPr>
      <w:iCs/>
    </w:rPr>
  </w:style>
  <w:style w:type="paragraph" w:styleId="Heading9">
    <w:name w:val="heading 9"/>
    <w:basedOn w:val="Normal"/>
    <w:next w:val="BodytextJustified"/>
    <w:semiHidden/>
    <w:rsid w:val="00C17126"/>
    <w:pPr>
      <w:numPr>
        <w:ilvl w:val="8"/>
        <w:numId w:val="1"/>
      </w:numPr>
      <w:tabs>
        <w:tab w:val="clear" w:pos="1728"/>
        <w:tab w:val="num" w:pos="1584"/>
      </w:tabs>
      <w:spacing w:before="240" w:after="60" w:line="240" w:lineRule="auto"/>
      <w:outlineLvl w:val="8"/>
    </w:pPr>
    <w:rPr>
      <w:rFonts w:cs="Arial"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Justified">
    <w:name w:val="Body text Justified"/>
    <w:basedOn w:val="Normal"/>
    <w:semiHidden/>
    <w:rsid w:val="00C17126"/>
    <w:pPr>
      <w:spacing w:line="240" w:lineRule="auto"/>
      <w:jc w:val="both"/>
    </w:pPr>
    <w:rPr>
      <w:szCs w:val="20"/>
    </w:rPr>
  </w:style>
  <w:style w:type="paragraph" w:styleId="Title">
    <w:name w:val="Title"/>
    <w:basedOn w:val="Normal"/>
    <w:next w:val="Normal"/>
    <w:link w:val="TitleChar"/>
    <w:rsid w:val="00C17126"/>
    <w:pPr>
      <w:spacing w:line="240" w:lineRule="auto"/>
    </w:pPr>
    <w:rPr>
      <w:sz w:val="36"/>
    </w:rPr>
  </w:style>
  <w:style w:type="character" w:customStyle="1" w:styleId="TitleChar">
    <w:name w:val="Title Char"/>
    <w:basedOn w:val="DefaultParagraphFont"/>
    <w:link w:val="Title"/>
    <w:rsid w:val="00C17126"/>
    <w:rPr>
      <w:rFonts w:ascii="Georgia" w:eastAsiaTheme="minorHAnsi" w:hAnsi="Georgia" w:cstheme="minorBidi"/>
      <w:sz w:val="36"/>
      <w:szCs w:val="24"/>
      <w:lang w:val="en-GB"/>
    </w:rPr>
  </w:style>
  <w:style w:type="paragraph" w:styleId="TOCHeading">
    <w:name w:val="TOC Heading"/>
    <w:basedOn w:val="Normal"/>
    <w:next w:val="Normal"/>
    <w:uiPriority w:val="39"/>
    <w:unhideWhenUsed/>
    <w:qFormat/>
    <w:rsid w:val="00C17126"/>
    <w:pPr>
      <w:spacing w:before="240" w:after="240" w:line="240" w:lineRule="exact"/>
    </w:pPr>
    <w:rPr>
      <w:b/>
      <w:sz w:val="18"/>
    </w:rPr>
  </w:style>
  <w:style w:type="character" w:styleId="FollowedHyperlink">
    <w:name w:val="FollowedHyperlink"/>
    <w:basedOn w:val="DefaultParagraphFont"/>
    <w:semiHidden/>
    <w:unhideWhenUsed/>
    <w:rsid w:val="00C17126"/>
    <w:rPr>
      <w:color w:val="800080"/>
      <w:u w:val="single"/>
    </w:rPr>
  </w:style>
  <w:style w:type="paragraph" w:styleId="TOC1">
    <w:name w:val="toc 1"/>
    <w:basedOn w:val="Normal"/>
    <w:next w:val="Normal"/>
    <w:uiPriority w:val="39"/>
    <w:locked/>
    <w:rsid w:val="00C17126"/>
    <w:pPr>
      <w:tabs>
        <w:tab w:val="left" w:pos="397"/>
        <w:tab w:val="right" w:leader="dot" w:pos="9630"/>
      </w:tabs>
    </w:pPr>
    <w:rPr>
      <w:b/>
      <w:bCs/>
      <w:caps/>
      <w:noProof/>
      <w:szCs w:val="20"/>
    </w:rPr>
  </w:style>
  <w:style w:type="paragraph" w:styleId="TOC2">
    <w:name w:val="toc 2"/>
    <w:basedOn w:val="Normal"/>
    <w:next w:val="Normal"/>
    <w:autoRedefine/>
    <w:uiPriority w:val="39"/>
    <w:semiHidden/>
    <w:locked/>
    <w:rsid w:val="00C17126"/>
    <w:pPr>
      <w:tabs>
        <w:tab w:val="left" w:pos="454"/>
        <w:tab w:val="right" w:leader="dot" w:pos="9630"/>
      </w:tabs>
    </w:pPr>
    <w:rPr>
      <w:noProof/>
      <w:szCs w:val="20"/>
    </w:rPr>
  </w:style>
  <w:style w:type="paragraph" w:styleId="TOC3">
    <w:name w:val="toc 3"/>
    <w:basedOn w:val="Normal"/>
    <w:next w:val="Normal"/>
    <w:autoRedefine/>
    <w:uiPriority w:val="39"/>
    <w:semiHidden/>
    <w:locked/>
    <w:rsid w:val="00C17126"/>
    <w:pPr>
      <w:tabs>
        <w:tab w:val="left" w:pos="567"/>
        <w:tab w:val="right" w:leader="dot" w:pos="9630"/>
      </w:tabs>
    </w:pPr>
    <w:rPr>
      <w:noProof/>
      <w:szCs w:val="20"/>
    </w:rPr>
  </w:style>
  <w:style w:type="paragraph" w:styleId="FootnoteText">
    <w:name w:val="footnote text"/>
    <w:basedOn w:val="Normal"/>
    <w:semiHidden/>
    <w:rsid w:val="00C17126"/>
    <w:rPr>
      <w:szCs w:val="20"/>
      <w:lang w:val="it-IT"/>
    </w:rPr>
  </w:style>
  <w:style w:type="character" w:styleId="FootnoteReference">
    <w:name w:val="footnote reference"/>
    <w:basedOn w:val="DefaultParagraphFont"/>
    <w:semiHidden/>
    <w:rsid w:val="00C17126"/>
    <w:rPr>
      <w:vertAlign w:val="superscript"/>
    </w:rPr>
  </w:style>
  <w:style w:type="paragraph" w:styleId="TOC4">
    <w:name w:val="toc 4"/>
    <w:basedOn w:val="Normal"/>
    <w:next w:val="Normal"/>
    <w:autoRedefine/>
    <w:semiHidden/>
    <w:locked/>
    <w:rsid w:val="00C17126"/>
    <w:pPr>
      <w:tabs>
        <w:tab w:val="left" w:pos="709"/>
        <w:tab w:val="right" w:leader="dot" w:pos="9628"/>
      </w:tabs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17126"/>
    <w:pPr>
      <w:spacing w:after="100"/>
      <w:ind w:left="960"/>
    </w:pPr>
  </w:style>
  <w:style w:type="paragraph" w:styleId="TOC6">
    <w:name w:val="toc 6"/>
    <w:basedOn w:val="Normal"/>
    <w:next w:val="Normal"/>
    <w:autoRedefine/>
    <w:semiHidden/>
    <w:rsid w:val="00C17126"/>
    <w:pPr>
      <w:tabs>
        <w:tab w:val="left" w:pos="448"/>
        <w:tab w:val="right" w:leader="dot" w:pos="9628"/>
      </w:tabs>
    </w:pPr>
  </w:style>
  <w:style w:type="paragraph" w:styleId="TOC7">
    <w:name w:val="toc 7"/>
    <w:basedOn w:val="Normal"/>
    <w:next w:val="Normal"/>
    <w:autoRedefine/>
    <w:semiHidden/>
    <w:rsid w:val="00C17126"/>
    <w:pPr>
      <w:tabs>
        <w:tab w:val="left" w:pos="448"/>
        <w:tab w:val="right" w:leader="dot" w:pos="9628"/>
      </w:tabs>
    </w:pPr>
  </w:style>
  <w:style w:type="paragraph" w:styleId="TOC8">
    <w:name w:val="toc 8"/>
    <w:basedOn w:val="Normal"/>
    <w:next w:val="Normal"/>
    <w:autoRedefine/>
    <w:semiHidden/>
    <w:rsid w:val="00C17126"/>
    <w:pPr>
      <w:tabs>
        <w:tab w:val="left" w:pos="448"/>
        <w:tab w:val="right" w:leader="dot" w:pos="9628"/>
      </w:tabs>
    </w:pPr>
  </w:style>
  <w:style w:type="paragraph" w:styleId="TOC9">
    <w:name w:val="toc 9"/>
    <w:basedOn w:val="Normal"/>
    <w:next w:val="Normal"/>
    <w:autoRedefine/>
    <w:semiHidden/>
    <w:rsid w:val="00C17126"/>
    <w:pPr>
      <w:tabs>
        <w:tab w:val="left" w:pos="448"/>
        <w:tab w:val="right" w:leader="dot" w:pos="9628"/>
      </w:tabs>
    </w:pPr>
  </w:style>
  <w:style w:type="character" w:styleId="PageNumber">
    <w:name w:val="page number"/>
    <w:basedOn w:val="DefaultParagraphFont"/>
    <w:unhideWhenUsed/>
    <w:rsid w:val="00C17126"/>
    <w:rPr>
      <w:rFonts w:ascii="Georgia" w:hAnsi="Georgia"/>
      <w:sz w:val="16"/>
      <w:lang w:val="en-GB"/>
    </w:rPr>
  </w:style>
  <w:style w:type="character" w:customStyle="1" w:styleId="Data">
    <w:name w:val="Data"/>
    <w:basedOn w:val="DefaultParagraphFont"/>
    <w:uiPriority w:val="19"/>
    <w:qFormat/>
    <w:rsid w:val="00C17126"/>
    <w:rPr>
      <w:rFonts w:ascii="Georgia" w:hAnsi="Georgia"/>
      <w:b w:val="0"/>
      <w:sz w:val="18"/>
    </w:rPr>
  </w:style>
  <w:style w:type="paragraph" w:customStyle="1" w:styleId="DataLabel">
    <w:name w:val="Data Label"/>
    <w:link w:val="DataLabelChar"/>
    <w:uiPriority w:val="19"/>
    <w:qFormat/>
    <w:rsid w:val="00C17126"/>
    <w:pPr>
      <w:tabs>
        <w:tab w:val="left" w:pos="3960"/>
        <w:tab w:val="left" w:pos="4860"/>
        <w:tab w:val="left" w:pos="6840"/>
      </w:tabs>
      <w:spacing w:line="240" w:lineRule="exact"/>
    </w:pPr>
    <w:rPr>
      <w:rFonts w:cs="Georgia"/>
      <w:b/>
      <w:color w:val="211E1E"/>
      <w:sz w:val="18"/>
      <w:szCs w:val="18"/>
      <w:lang w:val="en-GB" w:eastAsia="it-IT"/>
    </w:rPr>
  </w:style>
  <w:style w:type="character" w:customStyle="1" w:styleId="DataLabelChar">
    <w:name w:val="Data Label Char"/>
    <w:basedOn w:val="DefaultParagraphFont"/>
    <w:link w:val="DataLabel"/>
    <w:uiPriority w:val="19"/>
    <w:rsid w:val="00C17126"/>
    <w:rPr>
      <w:rFonts w:ascii="Georgia" w:hAnsi="Georgia" w:cs="Georgia"/>
      <w:b/>
      <w:color w:val="211E1E"/>
      <w:sz w:val="18"/>
      <w:szCs w:val="18"/>
      <w:lang w:val="en-GB" w:eastAsia="it-IT"/>
    </w:rPr>
  </w:style>
  <w:style w:type="paragraph" w:styleId="Header">
    <w:name w:val="header"/>
    <w:basedOn w:val="Normal"/>
    <w:link w:val="HeaderChar"/>
    <w:uiPriority w:val="99"/>
    <w:rsid w:val="00C171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126"/>
    <w:rPr>
      <w:rFonts w:ascii="Georgia" w:eastAsiaTheme="minorHAnsi" w:hAnsi="Georgia" w:cstheme="minorBidi"/>
      <w:sz w:val="24"/>
      <w:szCs w:val="24"/>
      <w:lang w:val="en-GB"/>
    </w:rPr>
  </w:style>
  <w:style w:type="character" w:customStyle="1" w:styleId="Label">
    <w:name w:val="Label"/>
    <w:basedOn w:val="DefaultParagraphFont"/>
    <w:semiHidden/>
    <w:rsid w:val="00C17126"/>
    <w:rPr>
      <w:rFonts w:ascii="FuturaTMedCon" w:hAnsi="FuturaTMedCon"/>
      <w:noProof/>
      <w:sz w:val="24"/>
    </w:rPr>
  </w:style>
  <w:style w:type="paragraph" w:customStyle="1" w:styleId="ESA-Logo">
    <w:name w:val="ESA-Logo"/>
    <w:basedOn w:val="Normal"/>
    <w:semiHidden/>
    <w:rsid w:val="00C17126"/>
    <w:pPr>
      <w:spacing w:after="120" w:line="240" w:lineRule="auto"/>
      <w:jc w:val="right"/>
    </w:pPr>
  </w:style>
  <w:style w:type="paragraph" w:customStyle="1" w:styleId="Sitename">
    <w:name w:val="Sitename"/>
    <w:basedOn w:val="Normal"/>
    <w:semiHidden/>
    <w:rsid w:val="00C17126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table" w:styleId="TableGrid">
    <w:name w:val="Table Grid"/>
    <w:basedOn w:val="TableNormal"/>
    <w:rsid w:val="00C17126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semiHidden/>
    <w:rsid w:val="00C17126"/>
    <w:rPr>
      <w:color w:val="0000FF"/>
      <w:u w:val="single"/>
    </w:rPr>
  </w:style>
  <w:style w:type="paragraph" w:customStyle="1" w:styleId="Classification">
    <w:name w:val="Classification"/>
    <w:basedOn w:val="Normal"/>
    <w:next w:val="Normal"/>
    <w:semiHidden/>
    <w:rsid w:val="00C17126"/>
    <w:rPr>
      <w:rFonts w:ascii="NotesEsa" w:hAnsi="NotesEsa"/>
      <w:sz w:val="20"/>
    </w:rPr>
  </w:style>
  <w:style w:type="paragraph" w:styleId="Footer">
    <w:name w:val="footer"/>
    <w:basedOn w:val="Normal"/>
    <w:link w:val="FooterChar"/>
    <w:uiPriority w:val="99"/>
    <w:rsid w:val="00C17126"/>
    <w:pPr>
      <w:tabs>
        <w:tab w:val="center" w:pos="4153"/>
        <w:tab w:val="right" w:pos="8306"/>
      </w:tabs>
    </w:pPr>
    <w:rPr>
      <w:noProof/>
      <w:sz w:val="16"/>
    </w:rPr>
  </w:style>
  <w:style w:type="paragraph" w:customStyle="1" w:styleId="ESA-Logo2">
    <w:name w:val="ESA-Logo2"/>
    <w:basedOn w:val="ESA-Logo"/>
    <w:semiHidden/>
    <w:rsid w:val="00C17126"/>
    <w:pPr>
      <w:spacing w:after="360"/>
    </w:pPr>
  </w:style>
  <w:style w:type="paragraph" w:customStyle="1" w:styleId="Appendix">
    <w:name w:val="Appendix"/>
    <w:basedOn w:val="Heading1"/>
    <w:next w:val="Normal"/>
    <w:semiHidden/>
    <w:rsid w:val="00C17126"/>
    <w:pPr>
      <w:keepNext/>
      <w:numPr>
        <w:ilvl w:val="8"/>
      </w:numPr>
      <w:spacing w:before="0"/>
      <w:outlineLvl w:val="8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C17126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17126"/>
    <w:rPr>
      <w:rFonts w:ascii="Lucida Grande" w:eastAsiaTheme="minorHAnsi" w:hAnsi="Lucida Grande" w:cs="Lucida Grande"/>
      <w:sz w:val="24"/>
      <w:szCs w:val="18"/>
      <w:lang w:val="en-GB"/>
    </w:rPr>
  </w:style>
  <w:style w:type="paragraph" w:customStyle="1" w:styleId="ESA-Address">
    <w:name w:val="ESA-Address"/>
    <w:basedOn w:val="Normal"/>
    <w:semiHidden/>
    <w:rsid w:val="00C17126"/>
    <w:pPr>
      <w:spacing w:line="240" w:lineRule="auto"/>
      <w:jc w:val="right"/>
    </w:pPr>
    <w:rPr>
      <w:rFonts w:ascii="NotesEsa" w:hAnsi="NotesEsa"/>
      <w:noProof/>
      <w:sz w:val="16"/>
      <w:szCs w:val="16"/>
    </w:rPr>
  </w:style>
  <w:style w:type="paragraph" w:customStyle="1" w:styleId="NoSpell">
    <w:name w:val="No Spell"/>
    <w:basedOn w:val="DataLabel"/>
    <w:link w:val="NoSpellChar"/>
    <w:uiPriority w:val="19"/>
    <w:qFormat/>
    <w:rsid w:val="00C17126"/>
    <w:pPr>
      <w:tabs>
        <w:tab w:val="clear" w:pos="3960"/>
        <w:tab w:val="clear" w:pos="4860"/>
        <w:tab w:val="clear" w:pos="6840"/>
        <w:tab w:val="left" w:pos="1620"/>
      </w:tabs>
      <w:jc w:val="both"/>
    </w:pPr>
    <w:rPr>
      <w:b w:val="0"/>
      <w:noProof/>
    </w:rPr>
  </w:style>
  <w:style w:type="character" w:customStyle="1" w:styleId="NoSpellChar">
    <w:name w:val="No Spell Char"/>
    <w:basedOn w:val="DataLabelChar"/>
    <w:link w:val="NoSpell"/>
    <w:uiPriority w:val="19"/>
    <w:rsid w:val="00C17126"/>
    <w:rPr>
      <w:rFonts w:ascii="Georgia" w:hAnsi="Georgia" w:cs="Georgia"/>
      <w:b w:val="0"/>
      <w:noProof/>
      <w:color w:val="211E1E"/>
      <w:sz w:val="18"/>
      <w:szCs w:val="18"/>
      <w:lang w:val="en-GB" w:eastAsia="it-IT"/>
    </w:rPr>
  </w:style>
  <w:style w:type="paragraph" w:customStyle="1" w:styleId="DocumentType">
    <w:name w:val="Document Type"/>
    <w:basedOn w:val="Normal"/>
    <w:semiHidden/>
    <w:rsid w:val="00C17126"/>
    <w:pPr>
      <w:spacing w:line="240" w:lineRule="auto"/>
      <w:ind w:right="-54"/>
    </w:pPr>
    <w:rPr>
      <w:rFonts w:ascii="NotesStyle-BoldTf" w:hAnsi="NotesStyle-BoldTf"/>
      <w:caps/>
      <w:color w:val="4B4B4D"/>
      <w:sz w:val="56"/>
    </w:rPr>
  </w:style>
  <w:style w:type="paragraph" w:styleId="NoSpacing">
    <w:name w:val="No Spacing"/>
    <w:uiPriority w:val="1"/>
    <w:semiHidden/>
    <w:rsid w:val="00C17126"/>
    <w:rPr>
      <w:sz w:val="18"/>
      <w:lang w:val="en-GB"/>
    </w:rPr>
  </w:style>
  <w:style w:type="paragraph" w:customStyle="1" w:styleId="TableTitle">
    <w:name w:val="Table Title"/>
    <w:basedOn w:val="Normal"/>
    <w:semiHidden/>
    <w:rsid w:val="00C17126"/>
    <w:pPr>
      <w:spacing w:line="240" w:lineRule="auto"/>
    </w:pPr>
    <w:rPr>
      <w:rFonts w:ascii="NotesStyle-BoldTf" w:hAnsi="NotesStyle-BoldTf"/>
      <w:caps/>
      <w:color w:val="4B4B4D"/>
      <w:sz w:val="52"/>
    </w:rPr>
  </w:style>
  <w:style w:type="character" w:customStyle="1" w:styleId="Heading1Char">
    <w:name w:val="Heading 1 Char"/>
    <w:basedOn w:val="DefaultParagraphFont"/>
    <w:link w:val="Heading1"/>
    <w:uiPriority w:val="4"/>
    <w:rsid w:val="00C17126"/>
    <w:rPr>
      <w:rFonts w:ascii="Georgia" w:eastAsiaTheme="minorHAnsi" w:hAnsi="Georgia" w:cstheme="minorBidi"/>
      <w:b/>
      <w:caps/>
      <w:sz w:val="28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4"/>
    <w:rsid w:val="00C17126"/>
    <w:rPr>
      <w:rFonts w:ascii="Georgia" w:eastAsiaTheme="minorHAnsi" w:hAnsi="Georgia" w:cs="Arial"/>
      <w:b/>
      <w:bCs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4"/>
    <w:rsid w:val="00C17126"/>
    <w:rPr>
      <w:rFonts w:ascii="Georgia" w:eastAsiaTheme="minorHAnsi" w:hAnsi="Georgia" w:cs="Arial"/>
      <w:b/>
      <w:bCs/>
      <w:i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4"/>
    <w:rsid w:val="00C17126"/>
    <w:rPr>
      <w:rFonts w:ascii="Georgia" w:eastAsiaTheme="minorHAnsi" w:hAnsi="Georgia" w:cstheme="minorBidi"/>
      <w:b/>
      <w:bCs/>
      <w:sz w:val="24"/>
      <w:szCs w:val="2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17126"/>
    <w:rPr>
      <w:rFonts w:ascii="Georgia" w:eastAsiaTheme="minorHAnsi" w:hAnsi="Georgia" w:cstheme="minorBidi"/>
      <w:noProof/>
      <w:sz w:val="16"/>
      <w:szCs w:val="24"/>
      <w:lang w:val="en-GB"/>
    </w:rPr>
  </w:style>
  <w:style w:type="paragraph" w:customStyle="1" w:styleId="DataLabelLarge">
    <w:name w:val="Data Label Large"/>
    <w:basedOn w:val="Normal"/>
    <w:uiPriority w:val="19"/>
    <w:qFormat/>
    <w:rsid w:val="00C17126"/>
    <w:rPr>
      <w:b/>
    </w:rPr>
  </w:style>
  <w:style w:type="paragraph" w:customStyle="1" w:styleId="Subheading">
    <w:name w:val="Subheading"/>
    <w:basedOn w:val="Normal"/>
    <w:uiPriority w:val="9"/>
    <w:qFormat/>
    <w:rsid w:val="00C17126"/>
    <w:rPr>
      <w:rFonts w:cs="Arial"/>
      <w:u w:val="single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17126"/>
  </w:style>
  <w:style w:type="character" w:customStyle="1" w:styleId="SalutationChar">
    <w:name w:val="Salutation Char"/>
    <w:basedOn w:val="DefaultParagraphFont"/>
    <w:link w:val="Salutation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EnvelopeAddress">
    <w:name w:val="envelope address"/>
    <w:basedOn w:val="Normal"/>
    <w:semiHidden/>
    <w:unhideWhenUsed/>
    <w:rsid w:val="00C17126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Closing">
    <w:name w:val="Closing"/>
    <w:basedOn w:val="Normal"/>
    <w:link w:val="ClosingChar"/>
    <w:semiHidden/>
    <w:unhideWhenUsed/>
    <w:rsid w:val="00C17126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EnvelopeReturn">
    <w:name w:val="envelope return"/>
    <w:basedOn w:val="Normal"/>
    <w:semiHidden/>
    <w:unhideWhenUsed/>
    <w:rsid w:val="00C17126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1712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C17126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C17126"/>
  </w:style>
  <w:style w:type="paragraph" w:styleId="Caption">
    <w:name w:val="caption"/>
    <w:basedOn w:val="Normal"/>
    <w:next w:val="Normal"/>
    <w:semiHidden/>
    <w:unhideWhenUsed/>
    <w:qFormat/>
    <w:rsid w:val="00C1712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lockText">
    <w:name w:val="Block Text"/>
    <w:basedOn w:val="Normal"/>
    <w:semiHidden/>
    <w:unhideWhenUsed/>
    <w:rsid w:val="00C17126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TableofAuthorities">
    <w:name w:val="table of authorities"/>
    <w:basedOn w:val="Normal"/>
    <w:next w:val="Normal"/>
    <w:semiHidden/>
    <w:unhideWhenUsed/>
    <w:rsid w:val="00C17126"/>
    <w:pPr>
      <w:ind w:left="240" w:hanging="240"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C1712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17126"/>
    <w:rPr>
      <w:rFonts w:ascii="Georgia" w:eastAsiaTheme="minorHAnsi" w:hAnsi="Georgia" w:cstheme="minorBidi"/>
      <w:i/>
      <w:iCs/>
      <w:color w:val="000000" w:themeColor="text1"/>
      <w:sz w:val="24"/>
      <w:szCs w:val="24"/>
      <w:lang w:val="en-GB"/>
    </w:rPr>
  </w:style>
  <w:style w:type="paragraph" w:styleId="Date">
    <w:name w:val="Date"/>
    <w:basedOn w:val="Normal"/>
    <w:next w:val="Normal"/>
    <w:link w:val="DateChar"/>
    <w:semiHidden/>
    <w:unhideWhenUsed/>
    <w:rsid w:val="00C17126"/>
  </w:style>
  <w:style w:type="character" w:customStyle="1" w:styleId="DateChar">
    <w:name w:val="Date Char"/>
    <w:basedOn w:val="DefaultParagraphFont"/>
    <w:link w:val="Date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DocumentMap">
    <w:name w:val="Document Map"/>
    <w:basedOn w:val="Normal"/>
    <w:link w:val="DocumentMapChar"/>
    <w:semiHidden/>
    <w:unhideWhenUsed/>
    <w:rsid w:val="00C171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17126"/>
    <w:rPr>
      <w:rFonts w:ascii="Tahoma" w:eastAsiaTheme="minorHAnsi" w:hAnsi="Tahoma" w:cs="Tahoma"/>
      <w:sz w:val="16"/>
      <w:szCs w:val="16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171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17126"/>
    <w:rPr>
      <w:rFonts w:ascii="Georgia" w:eastAsiaTheme="minorHAnsi" w:hAnsi="Georgia" w:cstheme="minorBidi"/>
      <w:b/>
      <w:bCs/>
      <w:i/>
      <w:iCs/>
      <w:color w:val="4F81BD" w:themeColor="accent1"/>
      <w:sz w:val="24"/>
      <w:szCs w:val="24"/>
      <w:lang w:val="en-GB"/>
    </w:rPr>
  </w:style>
  <w:style w:type="character" w:styleId="EndnoteReference">
    <w:name w:val="endnote reference"/>
    <w:basedOn w:val="DefaultParagraphFont"/>
    <w:semiHidden/>
    <w:unhideWhenUsed/>
    <w:rsid w:val="00C17126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C17126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17126"/>
    <w:rPr>
      <w:rFonts w:ascii="Georgia" w:eastAsiaTheme="minorHAnsi" w:hAnsi="Georgia" w:cstheme="minorBidi"/>
      <w:lang w:val="en-GB"/>
    </w:rPr>
  </w:style>
  <w:style w:type="paragraph" w:styleId="E-mailSignature">
    <w:name w:val="E-mail Signature"/>
    <w:basedOn w:val="Normal"/>
    <w:link w:val="E-mailSignatureChar"/>
    <w:semiHidden/>
    <w:unhideWhenUsed/>
    <w:rsid w:val="00C1712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Signature">
    <w:name w:val="Signature"/>
    <w:basedOn w:val="Normal"/>
    <w:link w:val="SignatureChar"/>
    <w:semiHidden/>
    <w:unhideWhenUsed/>
    <w:rsid w:val="00C17126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HTMLPreformatted">
    <w:name w:val="HTML Preformatted"/>
    <w:basedOn w:val="Normal"/>
    <w:link w:val="HTMLPreformattedChar"/>
    <w:semiHidden/>
    <w:unhideWhenUsed/>
    <w:rsid w:val="00C17126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17126"/>
    <w:rPr>
      <w:rFonts w:ascii="Consolas" w:eastAsiaTheme="minorHAnsi" w:hAnsi="Consolas" w:cs="Consolas"/>
      <w:lang w:val="en-GB"/>
    </w:rPr>
  </w:style>
  <w:style w:type="character" w:styleId="HTMLCode">
    <w:name w:val="HTML Code"/>
    <w:basedOn w:val="DefaultParagraphFont"/>
    <w:semiHidden/>
    <w:unhideWhenUsed/>
    <w:rsid w:val="00C17126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semiHidden/>
    <w:unhideWhenUsed/>
    <w:rsid w:val="00C17126"/>
    <w:rPr>
      <w:i/>
      <w:iCs/>
    </w:rPr>
  </w:style>
  <w:style w:type="character" w:styleId="HTMLVariable">
    <w:name w:val="HTML Variable"/>
    <w:basedOn w:val="DefaultParagraphFont"/>
    <w:semiHidden/>
    <w:unhideWhenUsed/>
    <w:rsid w:val="00C17126"/>
    <w:rPr>
      <w:i/>
      <w:iCs/>
    </w:rPr>
  </w:style>
  <w:style w:type="character" w:styleId="HTMLAcronym">
    <w:name w:val="HTML Acronym"/>
    <w:basedOn w:val="DefaultParagraphFont"/>
    <w:semiHidden/>
    <w:unhideWhenUsed/>
    <w:rsid w:val="00C17126"/>
  </w:style>
  <w:style w:type="paragraph" w:styleId="HTMLAddress">
    <w:name w:val="HTML Address"/>
    <w:basedOn w:val="Normal"/>
    <w:link w:val="HTMLAddressChar"/>
    <w:semiHidden/>
    <w:unhideWhenUsed/>
    <w:rsid w:val="00C1712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17126"/>
    <w:rPr>
      <w:rFonts w:ascii="Georgia" w:eastAsiaTheme="minorHAnsi" w:hAnsi="Georgia" w:cstheme="minorBidi"/>
      <w:i/>
      <w:iCs/>
      <w:sz w:val="24"/>
      <w:szCs w:val="24"/>
      <w:lang w:val="en-GB"/>
    </w:rPr>
  </w:style>
  <w:style w:type="character" w:styleId="HTMLCite">
    <w:name w:val="HTML Cite"/>
    <w:basedOn w:val="DefaultParagraphFont"/>
    <w:semiHidden/>
    <w:unhideWhenUsed/>
    <w:rsid w:val="00C17126"/>
    <w:rPr>
      <w:i/>
      <w:iCs/>
    </w:rPr>
  </w:style>
  <w:style w:type="character" w:styleId="HTMLTypewriter">
    <w:name w:val="HTML Typewriter"/>
    <w:basedOn w:val="DefaultParagraphFont"/>
    <w:semiHidden/>
    <w:unhideWhenUsed/>
    <w:rsid w:val="00C17126"/>
    <w:rPr>
      <w:rFonts w:ascii="Consolas" w:hAnsi="Consolas" w:cs="Consolas"/>
      <w:sz w:val="20"/>
      <w:szCs w:val="20"/>
    </w:rPr>
  </w:style>
  <w:style w:type="character" w:styleId="HTMLKeyboard">
    <w:name w:val="HTML Keyboard"/>
    <w:basedOn w:val="DefaultParagraphFont"/>
    <w:semiHidden/>
    <w:unhideWhenUsed/>
    <w:rsid w:val="00C17126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semiHidden/>
    <w:unhideWhenUsed/>
    <w:rsid w:val="00C17126"/>
    <w:rPr>
      <w:rFonts w:ascii="Consolas" w:hAnsi="Consolas" w:cs="Consolas"/>
      <w:sz w:val="24"/>
      <w:szCs w:val="24"/>
    </w:rPr>
  </w:style>
  <w:style w:type="paragraph" w:styleId="Index1">
    <w:name w:val="index 1"/>
    <w:basedOn w:val="Normal"/>
    <w:next w:val="Normal"/>
    <w:autoRedefine/>
    <w:semiHidden/>
    <w:unhideWhenUsed/>
    <w:rsid w:val="00C17126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semiHidden/>
    <w:unhideWhenUsed/>
    <w:rsid w:val="00C17126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semiHidden/>
    <w:unhideWhenUsed/>
    <w:rsid w:val="00C17126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semiHidden/>
    <w:unhideWhenUsed/>
    <w:rsid w:val="00C17126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semiHidden/>
    <w:unhideWhenUsed/>
    <w:rsid w:val="00C17126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semiHidden/>
    <w:unhideWhenUsed/>
    <w:rsid w:val="00C17126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semiHidden/>
    <w:unhideWhenUsed/>
    <w:rsid w:val="00C17126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semiHidden/>
    <w:unhideWhenUsed/>
    <w:rsid w:val="00C17126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semiHidden/>
    <w:unhideWhenUsed/>
    <w:rsid w:val="00C17126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C1712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C17126"/>
    <w:rPr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C17126"/>
    <w:rPr>
      <w:b/>
      <w:bCs/>
      <w:smallCaps/>
      <w:color w:val="C0504D" w:themeColor="accent2"/>
      <w:spacing w:val="5"/>
      <w:u w:val="single"/>
    </w:rPr>
  </w:style>
  <w:style w:type="paragraph" w:styleId="TOAHeading">
    <w:name w:val="toa heading"/>
    <w:basedOn w:val="Normal"/>
    <w:next w:val="Normal"/>
    <w:semiHidden/>
    <w:unhideWhenUsed/>
    <w:rsid w:val="00C17126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rsid w:val="00C17126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C17126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C17126"/>
    <w:pPr>
      <w:ind w:left="849" w:hanging="283"/>
      <w:contextualSpacing/>
    </w:pPr>
  </w:style>
  <w:style w:type="paragraph" w:styleId="List4">
    <w:name w:val="List 4"/>
    <w:basedOn w:val="Normal"/>
    <w:semiHidden/>
    <w:unhideWhenUsed/>
    <w:rsid w:val="00C17126"/>
    <w:pPr>
      <w:ind w:left="1132" w:hanging="283"/>
      <w:contextualSpacing/>
    </w:pPr>
  </w:style>
  <w:style w:type="paragraph" w:styleId="List5">
    <w:name w:val="List 5"/>
    <w:basedOn w:val="Normal"/>
    <w:semiHidden/>
    <w:unhideWhenUsed/>
    <w:rsid w:val="00C17126"/>
    <w:pPr>
      <w:ind w:left="1415" w:hanging="283"/>
      <w:contextualSpacing/>
    </w:pPr>
  </w:style>
  <w:style w:type="paragraph" w:styleId="TableofFigures">
    <w:name w:val="table of figures"/>
    <w:basedOn w:val="Normal"/>
    <w:next w:val="Normal"/>
    <w:semiHidden/>
    <w:unhideWhenUsed/>
    <w:rsid w:val="00C17126"/>
  </w:style>
  <w:style w:type="paragraph" w:styleId="ListBullet">
    <w:name w:val="List Bullet"/>
    <w:basedOn w:val="Normal"/>
    <w:semiHidden/>
    <w:unhideWhenUsed/>
    <w:rsid w:val="00C17126"/>
    <w:pPr>
      <w:numPr>
        <w:numId w:val="11"/>
      </w:numPr>
      <w:contextualSpacing/>
    </w:pPr>
  </w:style>
  <w:style w:type="paragraph" w:styleId="ListBullet2">
    <w:name w:val="List Bullet 2"/>
    <w:basedOn w:val="Normal"/>
    <w:semiHidden/>
    <w:unhideWhenUsed/>
    <w:rsid w:val="00C17126"/>
    <w:pPr>
      <w:numPr>
        <w:numId w:val="12"/>
      </w:numPr>
      <w:contextualSpacing/>
    </w:pPr>
  </w:style>
  <w:style w:type="paragraph" w:styleId="ListBullet3">
    <w:name w:val="List Bullet 3"/>
    <w:basedOn w:val="Normal"/>
    <w:semiHidden/>
    <w:unhideWhenUsed/>
    <w:rsid w:val="00C17126"/>
    <w:pPr>
      <w:numPr>
        <w:numId w:val="4"/>
      </w:numPr>
      <w:contextualSpacing/>
    </w:pPr>
  </w:style>
  <w:style w:type="paragraph" w:styleId="ListBullet4">
    <w:name w:val="List Bullet 4"/>
    <w:basedOn w:val="Normal"/>
    <w:semiHidden/>
    <w:unhideWhenUsed/>
    <w:rsid w:val="00C17126"/>
    <w:pPr>
      <w:numPr>
        <w:numId w:val="13"/>
      </w:numPr>
      <w:contextualSpacing/>
    </w:pPr>
  </w:style>
  <w:style w:type="paragraph" w:styleId="ListBullet5">
    <w:name w:val="List Bullet 5"/>
    <w:basedOn w:val="Normal"/>
    <w:semiHidden/>
    <w:unhideWhenUsed/>
    <w:rsid w:val="00C17126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C17126"/>
    <w:pPr>
      <w:ind w:left="720"/>
      <w:contextualSpacing/>
    </w:pPr>
  </w:style>
  <w:style w:type="paragraph" w:styleId="ListNumber">
    <w:name w:val="List Number"/>
    <w:basedOn w:val="Normal"/>
    <w:semiHidden/>
    <w:rsid w:val="00C17126"/>
    <w:pPr>
      <w:numPr>
        <w:numId w:val="3"/>
      </w:numPr>
      <w:contextualSpacing/>
    </w:pPr>
  </w:style>
  <w:style w:type="paragraph" w:styleId="ListNumber2">
    <w:name w:val="List Number 2"/>
    <w:basedOn w:val="Normal"/>
    <w:semiHidden/>
    <w:unhideWhenUsed/>
    <w:rsid w:val="00C17126"/>
    <w:pPr>
      <w:numPr>
        <w:numId w:val="15"/>
      </w:numPr>
      <w:contextualSpacing/>
    </w:pPr>
  </w:style>
  <w:style w:type="paragraph" w:styleId="ListNumber3">
    <w:name w:val="List Number 3"/>
    <w:basedOn w:val="Normal"/>
    <w:semiHidden/>
    <w:unhideWhenUsed/>
    <w:rsid w:val="00C17126"/>
    <w:pPr>
      <w:numPr>
        <w:numId w:val="16"/>
      </w:numPr>
      <w:contextualSpacing/>
    </w:pPr>
  </w:style>
  <w:style w:type="paragraph" w:styleId="ListNumber4">
    <w:name w:val="List Number 4"/>
    <w:basedOn w:val="Normal"/>
    <w:semiHidden/>
    <w:unhideWhenUsed/>
    <w:rsid w:val="00C17126"/>
    <w:pPr>
      <w:numPr>
        <w:numId w:val="17"/>
      </w:numPr>
      <w:contextualSpacing/>
    </w:pPr>
  </w:style>
  <w:style w:type="paragraph" w:styleId="ListNumber5">
    <w:name w:val="List Number 5"/>
    <w:basedOn w:val="Normal"/>
    <w:semiHidden/>
    <w:unhideWhenUsed/>
    <w:rsid w:val="00C17126"/>
    <w:pPr>
      <w:numPr>
        <w:numId w:val="18"/>
      </w:numPr>
      <w:contextualSpacing/>
    </w:pPr>
  </w:style>
  <w:style w:type="paragraph" w:styleId="ListContinue">
    <w:name w:val="List Continue"/>
    <w:basedOn w:val="Normal"/>
    <w:semiHidden/>
    <w:unhideWhenUsed/>
    <w:rsid w:val="00C17126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unhideWhenUsed/>
    <w:rsid w:val="00C17126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unhideWhenUsed/>
    <w:rsid w:val="00C17126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unhideWhenUsed/>
    <w:rsid w:val="00C17126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unhideWhenUsed/>
    <w:rsid w:val="00C17126"/>
    <w:pPr>
      <w:spacing w:after="120"/>
      <w:ind w:left="1415"/>
      <w:contextualSpacing/>
    </w:pPr>
  </w:style>
  <w:style w:type="paragraph" w:styleId="MacroText">
    <w:name w:val="macro"/>
    <w:link w:val="MacroTextChar"/>
    <w:semiHidden/>
    <w:unhideWhenUsed/>
    <w:rsid w:val="00C1712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Theme="minorHAnsi" w:hAnsi="Consolas" w:cs="Consolas"/>
      <w:lang w:val="nl-NL"/>
    </w:rPr>
  </w:style>
  <w:style w:type="character" w:customStyle="1" w:styleId="MacroTextChar">
    <w:name w:val="Macro Text Char"/>
    <w:basedOn w:val="DefaultParagraphFont"/>
    <w:link w:val="MacroText"/>
    <w:semiHidden/>
    <w:rsid w:val="00C17126"/>
    <w:rPr>
      <w:rFonts w:ascii="Consolas" w:eastAsiaTheme="minorHAnsi" w:hAnsi="Consolas" w:cs="Consolas"/>
      <w:lang w:val="nl-NL"/>
    </w:rPr>
  </w:style>
  <w:style w:type="character" w:styleId="Emphasis">
    <w:name w:val="Emphasis"/>
    <w:basedOn w:val="DefaultParagraphFont"/>
    <w:uiPriority w:val="20"/>
    <w:qFormat/>
    <w:rsid w:val="00C1712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17126"/>
    <w:rPr>
      <w:rFonts w:ascii="Times New Roman" w:hAnsi="Times New Roman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C1712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Subtitle">
    <w:name w:val="Subtitle"/>
    <w:basedOn w:val="Normal"/>
    <w:next w:val="Normal"/>
    <w:link w:val="SubtitleChar"/>
    <w:semiHidden/>
    <w:unhideWhenUsed/>
    <w:qFormat/>
    <w:rsid w:val="00C171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semiHidden/>
    <w:rsid w:val="00C171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C171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17126"/>
    <w:rPr>
      <w:rFonts w:ascii="Georgia" w:eastAsiaTheme="minorHAnsi" w:hAnsi="Georgia" w:cstheme="minorBidi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171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17126"/>
    <w:rPr>
      <w:rFonts w:ascii="Georgia" w:eastAsiaTheme="minorHAnsi" w:hAnsi="Georgia" w:cstheme="minorBidi"/>
      <w:b/>
      <w:bCs/>
      <w:lang w:val="en-GB"/>
    </w:rPr>
  </w:style>
  <w:style w:type="paragraph" w:styleId="BodyText">
    <w:name w:val="Body Text"/>
    <w:basedOn w:val="Normal"/>
    <w:link w:val="BodyTextChar"/>
    <w:semiHidden/>
    <w:unhideWhenUsed/>
    <w:rsid w:val="00C1712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BodyText2">
    <w:name w:val="Body Text 2"/>
    <w:basedOn w:val="Normal"/>
    <w:link w:val="BodyText2Char"/>
    <w:semiHidden/>
    <w:unhideWhenUsed/>
    <w:rsid w:val="00C1712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BodyText3">
    <w:name w:val="Body Text 3"/>
    <w:basedOn w:val="Normal"/>
    <w:link w:val="BodyText3Char"/>
    <w:semiHidden/>
    <w:unhideWhenUsed/>
    <w:rsid w:val="00C1712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17126"/>
    <w:rPr>
      <w:rFonts w:ascii="Georgia" w:eastAsiaTheme="minorHAnsi" w:hAnsi="Georgia" w:cstheme="minorBidi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1712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semiHidden/>
    <w:unhideWhenUsed/>
    <w:rsid w:val="00C1712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C17126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semiHidden/>
    <w:unhideWhenUsed/>
    <w:rsid w:val="00C1712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17126"/>
    <w:rPr>
      <w:rFonts w:ascii="Georgia" w:eastAsiaTheme="minorHAnsi" w:hAnsi="Georgia" w:cstheme="minorBidi"/>
      <w:sz w:val="24"/>
      <w:szCs w:val="24"/>
      <w:lang w:val="en-GB"/>
    </w:rPr>
  </w:style>
  <w:style w:type="paragraph" w:styleId="BodyTextIndent3">
    <w:name w:val="Body Text Indent 3"/>
    <w:basedOn w:val="Normal"/>
    <w:link w:val="BodyTextIndent3Char"/>
    <w:semiHidden/>
    <w:unhideWhenUsed/>
    <w:rsid w:val="00C1712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17126"/>
    <w:rPr>
      <w:rFonts w:ascii="Georgia" w:eastAsiaTheme="minorHAnsi" w:hAnsi="Georgia" w:cstheme="minorBidi"/>
      <w:sz w:val="16"/>
      <w:szCs w:val="16"/>
      <w:lang w:val="en-GB"/>
    </w:rPr>
  </w:style>
  <w:style w:type="character" w:styleId="LineNumber">
    <w:name w:val="line number"/>
    <w:basedOn w:val="DefaultParagraphFont"/>
    <w:semiHidden/>
    <w:unhideWhenUsed/>
    <w:rsid w:val="00C17126"/>
  </w:style>
  <w:style w:type="paragraph" w:styleId="NormalIndent">
    <w:name w:val="Normal Indent"/>
    <w:basedOn w:val="Normal"/>
    <w:semiHidden/>
    <w:unhideWhenUsed/>
    <w:rsid w:val="00C17126"/>
    <w:pPr>
      <w:ind w:left="708"/>
    </w:pPr>
  </w:style>
  <w:style w:type="character" w:styleId="SubtleEmphasis">
    <w:name w:val="Subtle Emphasis"/>
    <w:basedOn w:val="DefaultParagraphFont"/>
    <w:uiPriority w:val="19"/>
    <w:semiHidden/>
    <w:qFormat/>
    <w:rsid w:val="00C17126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C17126"/>
    <w:rPr>
      <w:smallCaps/>
      <w:color w:val="C0504D" w:themeColor="accent2"/>
      <w:u w:val="single"/>
    </w:rPr>
  </w:style>
  <w:style w:type="character" w:styleId="PlaceholderText">
    <w:name w:val="Placeholder Text"/>
    <w:basedOn w:val="DefaultParagraphFont"/>
    <w:uiPriority w:val="99"/>
    <w:semiHidden/>
    <w:rsid w:val="00C17126"/>
    <w:rPr>
      <w:color w:val="808080"/>
    </w:rPr>
  </w:style>
  <w:style w:type="paragraph" w:styleId="PlainText">
    <w:name w:val="Plain Text"/>
    <w:basedOn w:val="Normal"/>
    <w:link w:val="PlainTextChar"/>
    <w:semiHidden/>
    <w:unhideWhenUsed/>
    <w:rsid w:val="00C17126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17126"/>
    <w:rPr>
      <w:rFonts w:ascii="Consolas" w:eastAsiaTheme="minorHAnsi" w:hAnsi="Consolas" w:cs="Consolas"/>
      <w:sz w:val="21"/>
      <w:szCs w:val="21"/>
      <w:lang w:val="en-GB"/>
    </w:rPr>
  </w:style>
  <w:style w:type="character" w:styleId="BookTitle">
    <w:name w:val="Book Title"/>
    <w:basedOn w:val="DefaultParagraphFont"/>
    <w:uiPriority w:val="33"/>
    <w:semiHidden/>
    <w:qFormat/>
    <w:rsid w:val="00C17126"/>
    <w:rPr>
      <w:b/>
      <w:bCs/>
      <w:smallCaps/>
      <w:spacing w:val="5"/>
    </w:rPr>
  </w:style>
  <w:style w:type="character" w:styleId="CommentReference">
    <w:name w:val="annotation reference"/>
    <w:basedOn w:val="DefaultParagraphFont"/>
    <w:semiHidden/>
    <w:unhideWhenUsed/>
    <w:rsid w:val="00C17126"/>
    <w:rPr>
      <w:sz w:val="16"/>
      <w:szCs w:val="16"/>
    </w:rPr>
  </w:style>
  <w:style w:type="character" w:styleId="Strong">
    <w:name w:val="Strong"/>
    <w:basedOn w:val="DefaultParagraphFont"/>
    <w:semiHidden/>
    <w:qFormat/>
    <w:rsid w:val="00C17126"/>
    <w:rPr>
      <w:b/>
      <w:bCs/>
    </w:rPr>
  </w:style>
  <w:style w:type="table" w:customStyle="1" w:styleId="ESATable">
    <w:name w:val="ESA Table"/>
    <w:basedOn w:val="TableNormal"/>
    <w:uiPriority w:val="99"/>
    <w:rsid w:val="00193116"/>
    <w:pPr>
      <w:spacing w:line="240" w:lineRule="auto"/>
    </w:pPr>
    <w:rPr>
      <w:rFonts w:eastAsiaTheme="minorHAnsi" w:cstheme="minorBidi"/>
      <w:lang w:val="nl-NL"/>
    </w:rPr>
    <w:tblPr>
      <w:tblInd w:w="68" w:type="dxa"/>
      <w:tblBorders>
        <w:top w:val="single" w:sz="12" w:space="0" w:color="auto"/>
        <w:bottom w:val="single" w:sz="12" w:space="0" w:color="auto"/>
        <w:insideH w:val="single" w:sz="12" w:space="0" w:color="auto"/>
        <w:insideV w:val="single" w:sz="2" w:space="0" w:color="auto"/>
      </w:tblBorders>
      <w:tblCellMar>
        <w:top w:w="40" w:type="dxa"/>
        <w:left w:w="68" w:type="dxa"/>
        <w:bottom w:w="28" w:type="dxa"/>
        <w:right w:w="68" w:type="dxa"/>
      </w:tblCellMar>
    </w:tblPr>
    <w:tblStylePr w:type="firstRow">
      <w:tblPr/>
      <w:tcPr>
        <w:shd w:val="clear" w:color="auto" w:fill="E6E6E6"/>
      </w:tcPr>
    </w:tblStylePr>
    <w:tblStylePr w:type="firstCol">
      <w:tblPr>
        <w:tblCellMar>
          <w:top w:w="40" w:type="dxa"/>
          <w:left w:w="0" w:type="dxa"/>
          <w:bottom w:w="28" w:type="dxa"/>
          <w:right w:w="68" w:type="dxa"/>
        </w:tblCellMar>
      </w:tblPr>
      <w:tcPr>
        <w:tcMar>
          <w:top w:w="40" w:type="dxa"/>
          <w:left w:w="68" w:type="dxa"/>
          <w:bottom w:w="28" w:type="dxa"/>
          <w:right w:w="68" w:type="dxa"/>
        </w:tcMar>
      </w:tcPr>
    </w:tblStylePr>
    <w:tblStylePr w:type="lastCol">
      <w:tblPr>
        <w:tblCellMar>
          <w:top w:w="40" w:type="dxa"/>
          <w:left w:w="68" w:type="dxa"/>
          <w:bottom w:w="28" w:type="dxa"/>
          <w:right w:w="0" w:type="dxa"/>
        </w:tblCellMar>
      </w:tblPr>
      <w:tcPr>
        <w:tcMar>
          <w:top w:w="40" w:type="dxa"/>
          <w:left w:w="68" w:type="dxa"/>
          <w:bottom w:w="28" w:type="dxa"/>
          <w:right w:w="0" w:type="nil"/>
        </w:tcMar>
      </w:tcPr>
    </w:tblStylePr>
  </w:style>
  <w:style w:type="table" w:customStyle="1" w:styleId="Lighttable">
    <w:name w:val="Light table"/>
    <w:basedOn w:val="TableNormal"/>
    <w:uiPriority w:val="99"/>
    <w:rsid w:val="00230EA2"/>
    <w:pPr>
      <w:spacing w:line="240" w:lineRule="auto"/>
    </w:pPr>
    <w:rPr>
      <w:rFonts w:eastAsiaTheme="minorHAnsi" w:cstheme="minorBidi"/>
      <w:lang w:val="nl-NL"/>
    </w:rPr>
    <w:tblPr>
      <w:tblInd w:w="68" w:type="dxa"/>
      <w:tblBorders>
        <w:insideH w:val="single" w:sz="2" w:space="0" w:color="auto"/>
      </w:tblBorders>
      <w:tblCellMar>
        <w:top w:w="40" w:type="dxa"/>
        <w:left w:w="68" w:type="dxa"/>
        <w:bottom w:w="28" w:type="dxa"/>
        <w:right w:w="68" w:type="dxa"/>
      </w:tblCellMar>
    </w:tblPr>
    <w:tblStylePr w:type="firstCol">
      <w:tblPr>
        <w:tblCellMar>
          <w:top w:w="40" w:type="dxa"/>
          <w:left w:w="68" w:type="dxa"/>
          <w:bottom w:w="28" w:type="dxa"/>
          <w:right w:w="68" w:type="dxa"/>
        </w:tblCellMar>
      </w:tblPr>
    </w:tblStylePr>
    <w:tblStylePr w:type="lastCol">
      <w:tblPr>
        <w:tblCellMar>
          <w:top w:w="40" w:type="dxa"/>
          <w:left w:w="68" w:type="dxa"/>
          <w:bottom w:w="28" w:type="dxa"/>
          <w:right w:w="68" w:type="dxa"/>
        </w:tblCellMar>
      </w:tblPr>
    </w:tblStylePr>
  </w:style>
  <w:style w:type="table" w:customStyle="1" w:styleId="NogridTable">
    <w:name w:val="No grid Table"/>
    <w:basedOn w:val="TableNormal"/>
    <w:uiPriority w:val="99"/>
    <w:rsid w:val="00451BC5"/>
    <w:rPr>
      <w:rFonts w:eastAsiaTheme="minorHAnsi" w:cstheme="minorBidi"/>
      <w:lang w:val="nl-NL"/>
    </w:rPr>
    <w:tblPr>
      <w:tblInd w:w="68" w:type="dxa"/>
      <w:tblCellMar>
        <w:top w:w="40" w:type="dxa"/>
        <w:left w:w="68" w:type="dxa"/>
        <w:bottom w:w="28" w:type="dxa"/>
        <w:right w:w="68" w:type="dxa"/>
      </w:tblCellMar>
    </w:tblPr>
    <w:tblStylePr w:type="firstCol">
      <w:tblPr/>
      <w:tcPr>
        <w:tcMar>
          <w:top w:w="40" w:type="dxa"/>
          <w:left w:w="0" w:type="nil"/>
          <w:bottom w:w="28" w:type="dxa"/>
          <w:right w:w="68" w:type="dxa"/>
        </w:tcMar>
      </w:tcPr>
    </w:tblStylePr>
    <w:tblStylePr w:type="lastCol">
      <w:tblPr/>
      <w:tcPr>
        <w:tcMar>
          <w:top w:w="40" w:type="dxa"/>
          <w:left w:w="68" w:type="dxa"/>
          <w:bottom w:w="28" w:type="dxa"/>
          <w:right w:w="0" w:type="nil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el%20Asher\AppData\Roaming\Microsoft\Templates\ESA%20Standard%20Doc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5F947CC68284A92DD76895F95485E" ma:contentTypeVersion="" ma:contentTypeDescription="Create a new document." ma:contentTypeScope="" ma:versionID="d2f7bac1cc6cefe942785cfbb8bae163">
  <xsd:schema xmlns:xsd="http://www.w3.org/2001/XMLSchema" xmlns:xs="http://www.w3.org/2001/XMLSchema" xmlns:p="http://schemas.microsoft.com/office/2006/metadata/properties" xmlns:ns2="f2760952-b3bb-408f-ace6-eb1e07642b86" targetNamespace="http://schemas.microsoft.com/office/2006/metadata/properties" ma:root="true" ma:fieldsID="70e6d848e258403642b2016fccd44a87" ns2:_="">
    <xsd:import namespace="f2760952-b3bb-408f-ace6-eb1e07642b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60952-b3bb-408f-ace6-eb1e07642b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description="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5485C-D728-42BC-8BCC-C0AB6A80F6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4E42D8-6707-4BCB-B5E9-B4E0795FB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60952-b3bb-408f-ace6-eb1e07642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2AE087-EE4D-49E0-87E2-7CFDBD7DD9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09CB47-07E0-4801-81BA-5D26ACA28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ESA Standard Document</Template>
  <TotalTime>0</TotalTime>
  <Pages>8</Pages>
  <Words>1651</Words>
  <Characters>9497</Characters>
  <Application>Microsoft Office Word</Application>
  <DocSecurity>0</DocSecurity>
  <Lines>633</Lines>
  <Paragraphs>557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ESA Standard Document</vt:lpstr>
    </vt:vector>
  </TitlesOfParts>
  <Manager/>
  <Company>ESA</Company>
  <LinksUpToDate>false</LinksUpToDate>
  <CharactersWithSpaces>10591</CharactersWithSpaces>
  <SharedDoc>false</SharedDoc>
  <HyperlinkBase/>
  <HLinks>
    <vt:vector size="6" baseType="variant">
      <vt:variant>
        <vt:i4>1572922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_Toc266973930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Carpenter</dc:creator>
  <cp:keywords/>
  <dc:description/>
  <cp:lastModifiedBy>Yael Asher</cp:lastModifiedBy>
  <cp:revision>2</cp:revision>
  <cp:lastPrinted>2018-06-29T09:36:00Z</cp:lastPrinted>
  <dcterms:created xsi:type="dcterms:W3CDTF">2019-09-20T11:37:00Z</dcterms:created>
  <dcterms:modified xsi:type="dcterms:W3CDTF">2019-09-20T11:37:00Z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msSitename">
    <vt:lpwstr/>
  </property>
  <property fmtid="{D5CDD505-2E9C-101B-9397-08002B2CF9AE}" pid="3" name="bmsAddress">
    <vt:lpwstr/>
  </property>
  <property fmtid="{D5CDD505-2E9C-101B-9397-08002B2CF9AE}" pid="4" name="bmsPhoneFax">
    <vt:lpwstr/>
  </property>
  <property fmtid="{D5CDD505-2E9C-101B-9397-08002B2CF9AE}" pid="5" name="Issue">
    <vt:lpwstr/>
  </property>
  <property fmtid="{D5CDD505-2E9C-101B-9397-08002B2CF9AE}" pid="6" name="Revision">
    <vt:lpwstr/>
  </property>
  <property fmtid="{D5CDD505-2E9C-101B-9397-08002B2CF9AE}" pid="7" name="Issue Date">
    <vt:filetime>2018-06-02T22:00:00Z</vt:filetime>
  </property>
  <property fmtid="{D5CDD505-2E9C-101B-9397-08002B2CF9AE}" pid="8" name="bmlocChangeLog">
    <vt:lpwstr> </vt:lpwstr>
  </property>
  <property fmtid="{D5CDD505-2E9C-101B-9397-08002B2CF9AE}" pid="9" name="Approved By">
    <vt:lpwstr/>
  </property>
  <property fmtid="{D5CDD505-2E9C-101B-9397-08002B2CF9AE}" pid="10" name="Author approval">
    <vt:lpwstr/>
  </property>
  <property fmtid="{D5CDD505-2E9C-101B-9397-08002B2CF9AE}" pid="11" name="Approved By Date">
    <vt:lpwstr/>
  </property>
  <property fmtid="{D5CDD505-2E9C-101B-9397-08002B2CF9AE}" pid="12" name="bmlocChangeRecord">
    <vt:lpwstr> </vt:lpwstr>
  </property>
  <property fmtid="{D5CDD505-2E9C-101B-9397-08002B2CF9AE}" pid="13" name="SubjectApproval">
    <vt:lpwstr> </vt:lpwstr>
  </property>
  <property fmtid="{D5CDD505-2E9C-101B-9397-08002B2CF9AE}" pid="14" name="Classification">
    <vt:lpwstr>ESA UNCLASSIFIED - For Official Use</vt:lpwstr>
  </property>
  <property fmtid="{D5CDD505-2E9C-101B-9397-08002B2CF9AE}" pid="15" name="ESADoctype">
    <vt:lpwstr>ESA_SD</vt:lpwstr>
  </property>
  <property fmtid="{D5CDD505-2E9C-101B-9397-08002B2CF9AE}" pid="16" name="Distribution">
    <vt:lpwstr/>
  </property>
  <property fmtid="{D5CDD505-2E9C-101B-9397-08002B2CF9AE}" pid="17" name="Document Type">
    <vt:lpwstr/>
  </property>
  <property fmtid="{D5CDD505-2E9C-101B-9397-08002B2CF9AE}" pid="18" name="Status">
    <vt:lpwstr>Draft</vt:lpwstr>
  </property>
  <property fmtid="{D5CDD505-2E9C-101B-9397-08002B2CF9AE}" pid="19" name="Reference">
    <vt:lpwstr/>
  </property>
  <property fmtid="{D5CDD505-2E9C-101B-9397-08002B2CF9AE}" pid="20" name="Subject Approval">
    <vt:lpwstr/>
  </property>
  <property fmtid="{D5CDD505-2E9C-101B-9397-08002B2CF9AE}" pid="21" name="ESAVersion">
    <vt:lpwstr>Release: 5G  v1.4</vt:lpwstr>
  </property>
  <property fmtid="{D5CDD505-2E9C-101B-9397-08002B2CF9AE}" pid="22" name="bmsSitename2">
    <vt:lpwstr/>
  </property>
  <property fmtid="{D5CDD505-2E9C-101B-9397-08002B2CF9AE}" pid="23" name="bmApprovedByDateX">
    <vt:lpwstr/>
  </property>
  <property fmtid="{D5CDD505-2E9C-101B-9397-08002B2CF9AE}" pid="24" name="bmApprovedByX">
    <vt:lpwstr/>
  </property>
  <property fmtid="{D5CDD505-2E9C-101B-9397-08002B2CF9AE}" pid="25" name="Company">
    <vt:lpwstr>ESA</vt:lpwstr>
  </property>
  <property fmtid="{D5CDD505-2E9C-101B-9397-08002B2CF9AE}" pid="26" name="Classification Caveat">
    <vt:lpwstr/>
  </property>
  <property fmtid="{D5CDD505-2E9C-101B-9397-08002B2CF9AE}" pid="27" name="Document Type Full">
    <vt:lpwstr/>
  </property>
  <property fmtid="{D5CDD505-2E9C-101B-9397-08002B2CF9AE}" pid="28" name="CAVEAT_Separator">
    <vt:lpwstr> </vt:lpwstr>
  </property>
  <property fmtid="{D5CDD505-2E9C-101B-9397-08002B2CF9AE}" pid="29" name="Organisational entity">
    <vt:lpwstr/>
  </property>
  <property fmtid="{D5CDD505-2E9C-101B-9397-08002B2CF9AE}" pid="30" name="ESA Version">
    <vt:lpwstr>Release: 5G  v1.4</vt:lpwstr>
  </property>
  <property fmtid="{D5CDD505-2E9C-101B-9397-08002B2CF9AE}" pid="31" name="Mendeley Recent Style Id 0_1">
    <vt:lpwstr>http://www.zotero.org/styles/american-medical-association</vt:lpwstr>
  </property>
  <property fmtid="{D5CDD505-2E9C-101B-9397-08002B2CF9AE}" pid="32" name="Mendeley Recent Style Name 0_1">
    <vt:lpwstr>American Medical Association</vt:lpwstr>
  </property>
  <property fmtid="{D5CDD505-2E9C-101B-9397-08002B2CF9AE}" pid="33" name="Mendeley Recent Style Id 1_1">
    <vt:lpwstr>http://www.zotero.org/styles/american-political-science-association</vt:lpwstr>
  </property>
  <property fmtid="{D5CDD505-2E9C-101B-9397-08002B2CF9AE}" pid="34" name="Mendeley Recent Style Name 1_1">
    <vt:lpwstr>American Political Science Association</vt:lpwstr>
  </property>
  <property fmtid="{D5CDD505-2E9C-101B-9397-08002B2CF9AE}" pid="35" name="Mendeley Recent Style Id 2_1">
    <vt:lpwstr>http://www.zotero.org/styles/apa</vt:lpwstr>
  </property>
  <property fmtid="{D5CDD505-2E9C-101B-9397-08002B2CF9AE}" pid="36" name="Mendeley Recent Style Name 2_1">
    <vt:lpwstr>American Psychological Association 6th edition</vt:lpwstr>
  </property>
  <property fmtid="{D5CDD505-2E9C-101B-9397-08002B2CF9AE}" pid="37" name="Mendeley Recent Style Id 3_1">
    <vt:lpwstr>http://www.zotero.org/styles/american-sociological-association</vt:lpwstr>
  </property>
  <property fmtid="{D5CDD505-2E9C-101B-9397-08002B2CF9AE}" pid="38" name="Mendeley Recent Style Name 3_1">
    <vt:lpwstr>American Sociological Association</vt:lpwstr>
  </property>
  <property fmtid="{D5CDD505-2E9C-101B-9397-08002B2CF9AE}" pid="39" name="Mendeley Recent Style Id 4_1">
    <vt:lpwstr>http://www.zotero.org/styles/chicago-author-date</vt:lpwstr>
  </property>
  <property fmtid="{D5CDD505-2E9C-101B-9397-08002B2CF9AE}" pid="40" name="Mendeley Recent Style Name 4_1">
    <vt:lpwstr>Chicago Manual of Style 17th edition (author-date)</vt:lpwstr>
  </property>
  <property fmtid="{D5CDD505-2E9C-101B-9397-08002B2CF9AE}" pid="41" name="Mendeley Recent Style Id 5_1">
    <vt:lpwstr>http://www.zotero.org/styles/harvard-cite-them-right</vt:lpwstr>
  </property>
  <property fmtid="{D5CDD505-2E9C-101B-9397-08002B2CF9AE}" pid="42" name="Mendeley Recent Style Name 5_1">
    <vt:lpwstr>Cite Them Right 10th edition - Harvard</vt:lpwstr>
  </property>
  <property fmtid="{D5CDD505-2E9C-101B-9397-08002B2CF9AE}" pid="43" name="Mendeley Recent Style Id 6_1">
    <vt:lpwstr>http://www.zotero.org/styles/ieee</vt:lpwstr>
  </property>
  <property fmtid="{D5CDD505-2E9C-101B-9397-08002B2CF9AE}" pid="44" name="Mendeley Recent Style Name 6_1">
    <vt:lpwstr>IEEE</vt:lpwstr>
  </property>
  <property fmtid="{D5CDD505-2E9C-101B-9397-08002B2CF9AE}" pid="45" name="Mendeley Recent Style Id 7_1">
    <vt:lpwstr>http://www.zotero.org/styles/modern-humanities-research-association</vt:lpwstr>
  </property>
  <property fmtid="{D5CDD505-2E9C-101B-9397-08002B2CF9AE}" pid="46" name="Mendeley Recent Style Name 7_1">
    <vt:lpwstr>Modern Humanities Research Association 3rd edition (note with bibliography)</vt:lpwstr>
  </property>
  <property fmtid="{D5CDD505-2E9C-101B-9397-08002B2CF9AE}" pid="47" name="Mendeley Recent Style Id 8_1">
    <vt:lpwstr>http://www.zotero.org/styles/modern-language-association</vt:lpwstr>
  </property>
  <property fmtid="{D5CDD505-2E9C-101B-9397-08002B2CF9AE}" pid="48" name="Mendeley Recent Style Name 8_1">
    <vt:lpwstr>Modern Language Association 8th edition</vt:lpwstr>
  </property>
  <property fmtid="{D5CDD505-2E9C-101B-9397-08002B2CF9AE}" pid="49" name="Mendeley Recent Style Id 9_1">
    <vt:lpwstr>http://www.zotero.org/styles/nature</vt:lpwstr>
  </property>
  <property fmtid="{D5CDD505-2E9C-101B-9397-08002B2CF9AE}" pid="50" name="Mendeley Recent Style Name 9_1">
    <vt:lpwstr>Nature</vt:lpwstr>
  </property>
</Properties>
</file>